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8596CF" w14:textId="77777777" w:rsidR="0003267E" w:rsidRDefault="0003267E">
      <w:pPr>
        <w:pStyle w:val="a5"/>
        <w:adjustRightInd w:val="0"/>
        <w:snapToGrid w:val="0"/>
        <w:spacing w:beforeLines="50" w:before="120" w:afterLines="50" w:after="120" w:line="360" w:lineRule="auto"/>
        <w:ind w:right="0"/>
        <w:rPr>
          <w:rFonts w:eastAsia="楷体"/>
          <w:sz w:val="28"/>
          <w:szCs w:val="28"/>
          <w:lang w:eastAsia="zh-CN"/>
        </w:rPr>
      </w:pPr>
      <w:r>
        <w:rPr>
          <w:rFonts w:eastAsia="楷体"/>
          <w:sz w:val="28"/>
          <w:szCs w:val="28"/>
          <w:lang w:eastAsia="zh-CN"/>
        </w:rPr>
        <w:t>知识产权归属及保密协议</w:t>
      </w:r>
    </w:p>
    <w:p w14:paraId="22F77205" w14:textId="202E1DB7" w:rsidR="0003267E" w:rsidRPr="00916F3F" w:rsidRDefault="0003267E">
      <w:pPr>
        <w:widowControl w:val="0"/>
        <w:snapToGrid w:val="0"/>
        <w:spacing w:before="0" w:line="360" w:lineRule="auto"/>
        <w:ind w:firstLine="0"/>
        <w:jc w:val="both"/>
        <w:rPr>
          <w:rFonts w:eastAsia="楷体"/>
          <w:bCs/>
          <w:kern w:val="2"/>
          <w:szCs w:val="24"/>
          <w:lang w:eastAsia="zh-CN"/>
        </w:rPr>
      </w:pPr>
      <w:r>
        <w:rPr>
          <w:rFonts w:eastAsia="楷体"/>
          <w:bCs/>
          <w:kern w:val="2"/>
          <w:szCs w:val="24"/>
          <w:lang w:eastAsia="zh-CN"/>
        </w:rPr>
        <w:t>本《知识产权归属及保密</w:t>
      </w:r>
      <w:r w:rsidRPr="00916F3F">
        <w:rPr>
          <w:rFonts w:eastAsia="楷体"/>
          <w:bCs/>
          <w:kern w:val="2"/>
          <w:szCs w:val="24"/>
          <w:lang w:eastAsia="zh-CN"/>
        </w:rPr>
        <w:t>协议》（</w:t>
      </w:r>
      <w:r w:rsidRPr="00916F3F">
        <w:rPr>
          <w:rFonts w:eastAsia="楷体"/>
          <w:szCs w:val="24"/>
          <w:lang w:eastAsia="zh-CN"/>
        </w:rPr>
        <w:t>“</w:t>
      </w:r>
      <w:r w:rsidRPr="00916F3F">
        <w:rPr>
          <w:rFonts w:eastAsia="楷体"/>
          <w:szCs w:val="24"/>
          <w:lang w:eastAsia="zh-CN"/>
        </w:rPr>
        <w:t>本协议</w:t>
      </w:r>
      <w:r w:rsidRPr="00916F3F">
        <w:rPr>
          <w:rFonts w:eastAsia="楷体"/>
          <w:szCs w:val="24"/>
          <w:lang w:eastAsia="zh-CN"/>
        </w:rPr>
        <w:t>”</w:t>
      </w:r>
      <w:r w:rsidRPr="00916F3F">
        <w:rPr>
          <w:rFonts w:eastAsia="楷体"/>
          <w:bCs/>
          <w:kern w:val="2"/>
          <w:szCs w:val="24"/>
          <w:lang w:eastAsia="zh-CN"/>
        </w:rPr>
        <w:t>）由以下双方于</w:t>
      </w:r>
      <w:r w:rsidR="006C3CFF">
        <w:rPr>
          <w:rFonts w:eastAsia="楷体" w:hint="eastAsia"/>
          <w:szCs w:val="24"/>
          <w:lang w:eastAsia="zh-CN"/>
        </w:rPr>
        <w:t>2026</w:t>
      </w:r>
      <w:r w:rsidRPr="00916F3F">
        <w:rPr>
          <w:rFonts w:eastAsia="楷体"/>
          <w:szCs w:val="24"/>
          <w:lang w:eastAsia="zh-CN"/>
        </w:rPr>
        <w:t>年</w:t>
      </w:r>
      <w:r w:rsidR="006C3CFF">
        <w:rPr>
          <w:rFonts w:eastAsia="楷体" w:hint="eastAsia"/>
          <w:szCs w:val="24"/>
          <w:lang w:eastAsia="zh-CN"/>
        </w:rPr>
        <w:t>6</w:t>
      </w:r>
      <w:r w:rsidRPr="00916F3F">
        <w:rPr>
          <w:rFonts w:eastAsia="楷体"/>
          <w:szCs w:val="24"/>
          <w:lang w:eastAsia="zh-CN"/>
        </w:rPr>
        <w:t>月</w:t>
      </w:r>
      <w:r w:rsidR="006C3CFF">
        <w:rPr>
          <w:rFonts w:eastAsia="楷体" w:hint="eastAsia"/>
          <w:szCs w:val="24"/>
          <w:lang w:eastAsia="zh-CN"/>
        </w:rPr>
        <w:t>6</w:t>
      </w:r>
      <w:r w:rsidRPr="00916F3F">
        <w:rPr>
          <w:rFonts w:eastAsia="楷体"/>
          <w:szCs w:val="24"/>
          <w:lang w:eastAsia="zh-CN"/>
        </w:rPr>
        <w:t>日在中华人民共和国（</w:t>
      </w:r>
      <w:r w:rsidRPr="00916F3F">
        <w:rPr>
          <w:rFonts w:eastAsia="楷体"/>
          <w:szCs w:val="24"/>
          <w:lang w:eastAsia="zh-CN"/>
        </w:rPr>
        <w:t>“</w:t>
      </w:r>
      <w:r w:rsidRPr="00916F3F">
        <w:rPr>
          <w:rFonts w:eastAsia="楷体"/>
          <w:szCs w:val="24"/>
          <w:lang w:eastAsia="zh-CN"/>
        </w:rPr>
        <w:t>中国</w:t>
      </w:r>
      <w:r w:rsidRPr="00916F3F">
        <w:rPr>
          <w:rFonts w:eastAsia="楷体"/>
          <w:szCs w:val="24"/>
          <w:lang w:eastAsia="zh-CN"/>
        </w:rPr>
        <w:t>”</w:t>
      </w:r>
      <w:r w:rsidRPr="00916F3F">
        <w:rPr>
          <w:rFonts w:eastAsia="楷体"/>
          <w:szCs w:val="24"/>
          <w:lang w:eastAsia="zh-CN"/>
        </w:rPr>
        <w:t>）</w:t>
      </w:r>
      <w:r w:rsidR="006C3CFF">
        <w:rPr>
          <w:rFonts w:eastAsia="楷体" w:hint="eastAsia"/>
          <w:szCs w:val="24"/>
          <w:lang w:eastAsia="zh-CN"/>
        </w:rPr>
        <w:t>广州</w:t>
      </w:r>
      <w:r w:rsidRPr="00916F3F">
        <w:rPr>
          <w:rFonts w:eastAsia="楷体"/>
          <w:szCs w:val="24"/>
          <w:lang w:eastAsia="zh-CN"/>
        </w:rPr>
        <w:t>市签署。</w:t>
      </w:r>
    </w:p>
    <w:p w14:paraId="09DDF619" w14:textId="77777777" w:rsidR="0003267E" w:rsidRPr="00916F3F" w:rsidRDefault="0003267E">
      <w:pPr>
        <w:widowControl w:val="0"/>
        <w:snapToGrid w:val="0"/>
        <w:spacing w:before="0" w:line="360" w:lineRule="auto"/>
        <w:ind w:firstLine="0"/>
        <w:jc w:val="both"/>
        <w:rPr>
          <w:rFonts w:eastAsia="楷体"/>
          <w:bCs/>
          <w:szCs w:val="24"/>
          <w:lang w:eastAsia="zh-CN"/>
        </w:rPr>
      </w:pPr>
    </w:p>
    <w:tbl>
      <w:tblPr>
        <w:tblW w:w="0" w:type="auto"/>
        <w:tblLook w:val="0000" w:firstRow="0" w:lastRow="0" w:firstColumn="0" w:lastColumn="0" w:noHBand="0" w:noVBand="0"/>
      </w:tblPr>
      <w:tblGrid>
        <w:gridCol w:w="1063"/>
        <w:gridCol w:w="7250"/>
      </w:tblGrid>
      <w:tr w:rsidR="0003267E" w:rsidRPr="00916F3F" w14:paraId="5B559D11" w14:textId="77777777">
        <w:tc>
          <w:tcPr>
            <w:tcW w:w="1242" w:type="dxa"/>
          </w:tcPr>
          <w:p w14:paraId="2336CD1D" w14:textId="77777777" w:rsidR="0003267E" w:rsidRPr="00916F3F" w:rsidRDefault="0003267E">
            <w:pPr>
              <w:widowControl w:val="0"/>
              <w:snapToGrid w:val="0"/>
              <w:spacing w:before="0" w:line="360" w:lineRule="auto"/>
              <w:ind w:firstLine="0"/>
              <w:jc w:val="both"/>
              <w:rPr>
                <w:rFonts w:eastAsia="楷体"/>
                <w:b/>
                <w:bCs/>
                <w:szCs w:val="24"/>
                <w:lang w:eastAsia="zh-CN"/>
              </w:rPr>
            </w:pPr>
            <w:proofErr w:type="spellStart"/>
            <w:r w:rsidRPr="00916F3F">
              <w:rPr>
                <w:rFonts w:eastAsia="楷体"/>
                <w:b/>
                <w:bCs/>
                <w:szCs w:val="24"/>
              </w:rPr>
              <w:t>甲方</w:t>
            </w:r>
            <w:proofErr w:type="spellEnd"/>
            <w:r w:rsidRPr="00916F3F">
              <w:rPr>
                <w:rFonts w:eastAsia="楷体"/>
                <w:b/>
                <w:bCs/>
                <w:szCs w:val="24"/>
              </w:rPr>
              <w:t>：</w:t>
            </w:r>
          </w:p>
        </w:tc>
        <w:tc>
          <w:tcPr>
            <w:tcW w:w="7287" w:type="dxa"/>
          </w:tcPr>
          <w:p w14:paraId="6C99BE5C" w14:textId="46657B62" w:rsidR="000873E7" w:rsidRPr="006C3CFF" w:rsidRDefault="006C3CFF" w:rsidP="000873E7">
            <w:pPr>
              <w:widowControl w:val="0"/>
              <w:snapToGrid w:val="0"/>
              <w:spacing w:before="0" w:line="360" w:lineRule="auto"/>
              <w:ind w:firstLine="0"/>
              <w:jc w:val="both"/>
              <w:rPr>
                <w:rFonts w:eastAsia="楷体"/>
                <w:szCs w:val="24"/>
                <w:lang w:eastAsia="zh-CN"/>
              </w:rPr>
            </w:pPr>
            <w:r w:rsidRPr="006C3CFF">
              <w:rPr>
                <w:rFonts w:eastAsia="楷体"/>
                <w:szCs w:val="24"/>
                <w:lang w:eastAsia="zh-CN"/>
              </w:rPr>
              <w:t>广州锡鸟科技有限公司</w:t>
            </w:r>
          </w:p>
          <w:p w14:paraId="08E1D92F" w14:textId="1AD8DBEF" w:rsidR="0003267E" w:rsidRPr="006C3CFF" w:rsidRDefault="0003267E" w:rsidP="006C3CFF">
            <w:pPr>
              <w:widowControl w:val="0"/>
              <w:snapToGrid w:val="0"/>
              <w:spacing w:before="0" w:line="360" w:lineRule="auto"/>
              <w:ind w:firstLine="0"/>
              <w:jc w:val="both"/>
              <w:rPr>
                <w:rFonts w:eastAsia="楷体"/>
                <w:u w:val="single"/>
                <w:lang w:eastAsia="zh-CN"/>
              </w:rPr>
            </w:pPr>
            <w:r w:rsidRPr="00916F3F">
              <w:rPr>
                <w:rFonts w:eastAsia="楷体"/>
                <w:bCs/>
                <w:szCs w:val="24"/>
                <w:lang w:eastAsia="zh-CN"/>
              </w:rPr>
              <w:t>统一社会信用代码：</w:t>
            </w:r>
            <w:r w:rsidR="006C3CFF" w:rsidRPr="006C3CFF">
              <w:rPr>
                <w:rFonts w:eastAsia="楷体"/>
                <w:u w:val="single"/>
                <w:lang w:eastAsia="zh-CN"/>
              </w:rPr>
              <w:t>91440106MAEJUEJW4Q</w:t>
            </w:r>
            <w:r w:rsidR="000873E7">
              <w:rPr>
                <w:rFonts w:eastAsia="楷体" w:hint="eastAsia"/>
                <w:szCs w:val="24"/>
                <w:u w:val="single"/>
                <w:lang w:eastAsia="zh-CN"/>
              </w:rPr>
              <w:t xml:space="preserve">  </w:t>
            </w:r>
          </w:p>
        </w:tc>
      </w:tr>
      <w:tr w:rsidR="0003267E" w:rsidRPr="00916F3F" w14:paraId="56320F1B" w14:textId="77777777">
        <w:tc>
          <w:tcPr>
            <w:tcW w:w="1242" w:type="dxa"/>
          </w:tcPr>
          <w:p w14:paraId="7E776977" w14:textId="77777777" w:rsidR="0003267E" w:rsidRPr="00916F3F" w:rsidRDefault="0003267E">
            <w:pPr>
              <w:widowControl w:val="0"/>
              <w:snapToGrid w:val="0"/>
              <w:spacing w:before="0" w:line="360" w:lineRule="auto"/>
              <w:ind w:firstLine="0"/>
              <w:jc w:val="both"/>
              <w:rPr>
                <w:rFonts w:eastAsia="楷体"/>
                <w:b/>
                <w:bCs/>
                <w:szCs w:val="24"/>
                <w:lang w:eastAsia="zh-CN"/>
              </w:rPr>
            </w:pPr>
          </w:p>
        </w:tc>
        <w:tc>
          <w:tcPr>
            <w:tcW w:w="7287" w:type="dxa"/>
          </w:tcPr>
          <w:p w14:paraId="366CE052" w14:textId="77777777" w:rsidR="006C3CFF" w:rsidRPr="006C3CFF" w:rsidRDefault="0003267E" w:rsidP="006C3CFF">
            <w:pPr>
              <w:widowControl w:val="0"/>
              <w:snapToGrid w:val="0"/>
              <w:spacing w:before="0" w:line="360" w:lineRule="auto"/>
              <w:ind w:firstLine="0"/>
              <w:jc w:val="both"/>
              <w:rPr>
                <w:rFonts w:eastAsia="楷体"/>
                <w:bCs/>
                <w:lang w:eastAsia="zh-CN"/>
              </w:rPr>
            </w:pPr>
            <w:r w:rsidRPr="00916F3F">
              <w:rPr>
                <w:rFonts w:eastAsia="楷体"/>
                <w:bCs/>
                <w:szCs w:val="24"/>
                <w:lang w:eastAsia="zh-CN"/>
              </w:rPr>
              <w:t>注册地址：</w:t>
            </w:r>
            <w:r w:rsidR="006C3CFF" w:rsidRPr="006C3CFF">
              <w:rPr>
                <w:rFonts w:eastAsia="楷体"/>
                <w:bCs/>
                <w:lang w:eastAsia="zh-CN"/>
              </w:rPr>
              <w:t>广东省广州市天河区天河北路</w:t>
            </w:r>
            <w:r w:rsidR="006C3CFF" w:rsidRPr="006C3CFF">
              <w:rPr>
                <w:rFonts w:eastAsia="楷体"/>
                <w:bCs/>
                <w:lang w:eastAsia="zh-CN"/>
              </w:rPr>
              <w:t>886</w:t>
            </w:r>
            <w:r w:rsidR="006C3CFF" w:rsidRPr="006C3CFF">
              <w:rPr>
                <w:rFonts w:eastAsia="楷体"/>
                <w:bCs/>
                <w:lang w:eastAsia="zh-CN"/>
              </w:rPr>
              <w:t>号</w:t>
            </w:r>
            <w:r w:rsidR="006C3CFF" w:rsidRPr="006C3CFF">
              <w:rPr>
                <w:rFonts w:eastAsia="楷体"/>
                <w:bCs/>
                <w:lang w:eastAsia="zh-CN"/>
              </w:rPr>
              <w:t>6</w:t>
            </w:r>
            <w:r w:rsidR="006C3CFF" w:rsidRPr="006C3CFF">
              <w:rPr>
                <w:rFonts w:eastAsia="楷体"/>
                <w:bCs/>
                <w:lang w:eastAsia="zh-CN"/>
              </w:rPr>
              <w:t>楼</w:t>
            </w:r>
            <w:r w:rsidR="006C3CFF" w:rsidRPr="006C3CFF">
              <w:rPr>
                <w:rFonts w:eastAsia="楷体"/>
                <w:bCs/>
                <w:lang w:eastAsia="zh-CN"/>
              </w:rPr>
              <w:t>605</w:t>
            </w:r>
            <w:r w:rsidR="006C3CFF" w:rsidRPr="006C3CFF">
              <w:rPr>
                <w:rFonts w:eastAsia="楷体"/>
                <w:bCs/>
                <w:lang w:eastAsia="zh-CN"/>
              </w:rPr>
              <w:t>卡座</w:t>
            </w:r>
            <w:r w:rsidR="006C3CFF" w:rsidRPr="006C3CFF">
              <w:rPr>
                <w:rFonts w:eastAsia="楷体"/>
                <w:bCs/>
                <w:lang w:eastAsia="zh-CN"/>
              </w:rPr>
              <w:t>39-41</w:t>
            </w:r>
            <w:r w:rsidR="006C3CFF" w:rsidRPr="006C3CFF">
              <w:rPr>
                <w:rFonts w:eastAsia="楷体"/>
                <w:bCs/>
                <w:lang w:eastAsia="zh-CN"/>
              </w:rPr>
              <w:t>号</w:t>
            </w:r>
          </w:p>
          <w:p w14:paraId="461607B2" w14:textId="09E67EC3" w:rsidR="0003267E" w:rsidRPr="006C3CFF" w:rsidRDefault="0003267E">
            <w:pPr>
              <w:widowControl w:val="0"/>
              <w:snapToGrid w:val="0"/>
              <w:spacing w:before="0" w:line="360" w:lineRule="auto"/>
              <w:ind w:firstLine="0"/>
              <w:jc w:val="both"/>
              <w:rPr>
                <w:rFonts w:eastAsia="楷体"/>
                <w:bCs/>
                <w:szCs w:val="24"/>
                <w:lang w:eastAsia="zh-CN"/>
              </w:rPr>
            </w:pPr>
          </w:p>
        </w:tc>
      </w:tr>
      <w:tr w:rsidR="0003267E" w:rsidRPr="00916F3F" w14:paraId="329D54A2" w14:textId="77777777">
        <w:tc>
          <w:tcPr>
            <w:tcW w:w="1242" w:type="dxa"/>
          </w:tcPr>
          <w:p w14:paraId="597A57AC" w14:textId="77777777" w:rsidR="0003267E" w:rsidRPr="00916F3F" w:rsidRDefault="0003267E">
            <w:pPr>
              <w:widowControl w:val="0"/>
              <w:snapToGrid w:val="0"/>
              <w:spacing w:before="0" w:line="360" w:lineRule="auto"/>
              <w:ind w:firstLine="0"/>
              <w:jc w:val="both"/>
              <w:rPr>
                <w:rFonts w:eastAsia="楷体"/>
                <w:b/>
                <w:bCs/>
                <w:szCs w:val="24"/>
                <w:lang w:eastAsia="zh-CN"/>
              </w:rPr>
            </w:pPr>
          </w:p>
        </w:tc>
        <w:tc>
          <w:tcPr>
            <w:tcW w:w="7287" w:type="dxa"/>
          </w:tcPr>
          <w:p w14:paraId="45824BA8" w14:textId="77777777" w:rsidR="0003267E" w:rsidRPr="00916F3F" w:rsidRDefault="0003267E">
            <w:pPr>
              <w:widowControl w:val="0"/>
              <w:snapToGrid w:val="0"/>
              <w:spacing w:before="0" w:line="360" w:lineRule="auto"/>
              <w:ind w:firstLine="0"/>
              <w:jc w:val="both"/>
              <w:rPr>
                <w:rFonts w:eastAsia="楷体"/>
                <w:bCs/>
                <w:szCs w:val="24"/>
                <w:lang w:eastAsia="zh-CN"/>
              </w:rPr>
            </w:pPr>
          </w:p>
        </w:tc>
      </w:tr>
      <w:tr w:rsidR="0003267E" w:rsidRPr="00916F3F" w14:paraId="465C88E7" w14:textId="77777777">
        <w:tc>
          <w:tcPr>
            <w:tcW w:w="1242" w:type="dxa"/>
          </w:tcPr>
          <w:p w14:paraId="58C49435" w14:textId="77777777" w:rsidR="0003267E" w:rsidRPr="00916F3F" w:rsidRDefault="0003267E">
            <w:pPr>
              <w:widowControl w:val="0"/>
              <w:snapToGrid w:val="0"/>
              <w:spacing w:before="0" w:line="360" w:lineRule="auto"/>
              <w:ind w:firstLine="0"/>
              <w:jc w:val="both"/>
              <w:rPr>
                <w:rFonts w:eastAsia="楷体"/>
                <w:b/>
                <w:bCs/>
                <w:szCs w:val="24"/>
                <w:lang w:eastAsia="zh-CN"/>
              </w:rPr>
            </w:pPr>
            <w:proofErr w:type="spellStart"/>
            <w:r w:rsidRPr="00916F3F">
              <w:rPr>
                <w:rFonts w:eastAsia="楷体"/>
                <w:b/>
                <w:bCs/>
                <w:szCs w:val="24"/>
              </w:rPr>
              <w:t>乙方</w:t>
            </w:r>
            <w:proofErr w:type="spellEnd"/>
            <w:r w:rsidRPr="00916F3F">
              <w:rPr>
                <w:rFonts w:eastAsia="楷体"/>
                <w:b/>
                <w:bCs/>
                <w:szCs w:val="24"/>
              </w:rPr>
              <w:t>：</w:t>
            </w:r>
          </w:p>
        </w:tc>
        <w:tc>
          <w:tcPr>
            <w:tcW w:w="7287" w:type="dxa"/>
          </w:tcPr>
          <w:p w14:paraId="0876886E" w14:textId="77777777" w:rsidR="0003267E" w:rsidRPr="00916F3F" w:rsidRDefault="003E14B6">
            <w:pPr>
              <w:widowControl w:val="0"/>
              <w:snapToGrid w:val="0"/>
              <w:spacing w:before="0" w:line="360" w:lineRule="auto"/>
              <w:ind w:firstLine="0"/>
              <w:jc w:val="both"/>
              <w:rPr>
                <w:rFonts w:eastAsia="楷体"/>
                <w:bCs/>
                <w:szCs w:val="24"/>
                <w:lang w:eastAsia="zh-CN"/>
              </w:rPr>
            </w:pPr>
            <w:r w:rsidRPr="00916F3F">
              <w:rPr>
                <w:rFonts w:eastAsia="楷体"/>
                <w:szCs w:val="24"/>
                <w:lang w:eastAsia="zh-CN"/>
              </w:rPr>
              <w:t>_______</w:t>
            </w:r>
            <w:r w:rsidR="002927EB" w:rsidRPr="00916F3F">
              <w:rPr>
                <w:rFonts w:eastAsia="楷体" w:hint="eastAsia"/>
                <w:szCs w:val="24"/>
                <w:lang w:eastAsia="zh-CN"/>
              </w:rPr>
              <w:t>_</w:t>
            </w:r>
            <w:r w:rsidR="002927EB" w:rsidRPr="00916F3F">
              <w:rPr>
                <w:rFonts w:eastAsia="楷体"/>
                <w:szCs w:val="24"/>
                <w:lang w:eastAsia="zh-CN"/>
              </w:rPr>
              <w:t>_____________________________________________</w:t>
            </w:r>
            <w:r w:rsidRPr="00916F3F">
              <w:rPr>
                <w:rFonts w:eastAsia="楷体"/>
                <w:szCs w:val="24"/>
                <w:lang w:eastAsia="zh-CN"/>
              </w:rPr>
              <w:t>_____</w:t>
            </w:r>
          </w:p>
        </w:tc>
      </w:tr>
      <w:tr w:rsidR="0003267E" w14:paraId="6D5F3437" w14:textId="77777777">
        <w:tc>
          <w:tcPr>
            <w:tcW w:w="1242" w:type="dxa"/>
          </w:tcPr>
          <w:p w14:paraId="66FCCE72" w14:textId="77777777" w:rsidR="0003267E" w:rsidRPr="00916F3F" w:rsidRDefault="0003267E">
            <w:pPr>
              <w:widowControl w:val="0"/>
              <w:snapToGrid w:val="0"/>
              <w:spacing w:before="0" w:line="360" w:lineRule="auto"/>
              <w:ind w:firstLine="0"/>
              <w:jc w:val="both"/>
              <w:rPr>
                <w:rFonts w:eastAsia="楷体"/>
                <w:b/>
                <w:bCs/>
                <w:szCs w:val="24"/>
              </w:rPr>
            </w:pPr>
          </w:p>
        </w:tc>
        <w:tc>
          <w:tcPr>
            <w:tcW w:w="7287" w:type="dxa"/>
          </w:tcPr>
          <w:p w14:paraId="0B88E507" w14:textId="77777777" w:rsidR="0003267E" w:rsidRPr="00916F3F" w:rsidRDefault="0003267E">
            <w:pPr>
              <w:widowControl w:val="0"/>
              <w:snapToGrid w:val="0"/>
              <w:spacing w:before="0" w:line="360" w:lineRule="auto"/>
              <w:ind w:firstLine="0"/>
              <w:jc w:val="both"/>
              <w:rPr>
                <w:rFonts w:eastAsia="楷体"/>
                <w:bCs/>
                <w:szCs w:val="24"/>
                <w:lang w:eastAsia="zh-CN"/>
              </w:rPr>
            </w:pPr>
            <w:r w:rsidRPr="00916F3F">
              <w:rPr>
                <w:rFonts w:eastAsia="楷体"/>
                <w:bCs/>
                <w:szCs w:val="24"/>
                <w:lang w:eastAsia="zh-CN"/>
              </w:rPr>
              <w:t>通讯地址：</w:t>
            </w:r>
            <w:r w:rsidR="003E14B6" w:rsidRPr="00916F3F">
              <w:rPr>
                <w:rFonts w:eastAsia="楷体"/>
                <w:szCs w:val="24"/>
                <w:lang w:eastAsia="zh-CN"/>
              </w:rPr>
              <w:t>________________</w:t>
            </w:r>
            <w:r w:rsidR="002927EB" w:rsidRPr="00916F3F">
              <w:rPr>
                <w:rFonts w:eastAsia="楷体"/>
                <w:szCs w:val="24"/>
                <w:lang w:eastAsia="zh-CN"/>
              </w:rPr>
              <w:t>________________________</w:t>
            </w:r>
            <w:r w:rsidR="003E14B6" w:rsidRPr="00916F3F">
              <w:rPr>
                <w:rFonts w:eastAsia="楷体"/>
                <w:szCs w:val="24"/>
                <w:lang w:eastAsia="zh-CN"/>
              </w:rPr>
              <w:t>________</w:t>
            </w:r>
            <w:r w:rsidRPr="00916F3F">
              <w:rPr>
                <w:rFonts w:eastAsia="楷体"/>
                <w:bCs/>
                <w:szCs w:val="24"/>
                <w:lang w:eastAsia="zh-CN"/>
              </w:rPr>
              <w:t xml:space="preserve"> </w:t>
            </w:r>
          </w:p>
          <w:p w14:paraId="1DC6E974" w14:textId="77777777" w:rsidR="0003267E" w:rsidRPr="00916F3F" w:rsidRDefault="0003267E">
            <w:pPr>
              <w:widowControl w:val="0"/>
              <w:snapToGrid w:val="0"/>
              <w:spacing w:before="0" w:line="360" w:lineRule="auto"/>
              <w:ind w:firstLine="0"/>
              <w:jc w:val="both"/>
              <w:rPr>
                <w:rFonts w:eastAsia="楷体"/>
                <w:bCs/>
                <w:szCs w:val="24"/>
                <w:lang w:eastAsia="zh-CN"/>
              </w:rPr>
            </w:pPr>
            <w:r w:rsidRPr="00916F3F">
              <w:rPr>
                <w:rFonts w:eastAsia="楷体"/>
                <w:bCs/>
                <w:szCs w:val="24"/>
                <w:lang w:eastAsia="zh-CN"/>
              </w:rPr>
              <w:t>身份证</w:t>
            </w:r>
            <w:r w:rsidRPr="00916F3F">
              <w:rPr>
                <w:rFonts w:eastAsia="楷体"/>
                <w:bCs/>
                <w:szCs w:val="24"/>
                <w:lang w:eastAsia="zh-CN"/>
              </w:rPr>
              <w:t>/</w:t>
            </w:r>
            <w:r w:rsidRPr="00916F3F">
              <w:rPr>
                <w:rFonts w:eastAsia="楷体"/>
                <w:bCs/>
                <w:szCs w:val="24"/>
                <w:lang w:eastAsia="zh-CN"/>
              </w:rPr>
              <w:t>护照号码：</w:t>
            </w:r>
            <w:r w:rsidR="003E14B6" w:rsidRPr="00916F3F">
              <w:rPr>
                <w:rFonts w:eastAsia="楷体"/>
                <w:szCs w:val="24"/>
                <w:lang w:eastAsia="zh-CN"/>
              </w:rPr>
              <w:t>__________</w:t>
            </w:r>
            <w:r w:rsidR="002927EB" w:rsidRPr="00916F3F">
              <w:rPr>
                <w:rFonts w:eastAsia="楷体"/>
                <w:szCs w:val="24"/>
                <w:lang w:eastAsia="zh-CN"/>
              </w:rPr>
              <w:t>_________________</w:t>
            </w:r>
            <w:r w:rsidR="003E14B6" w:rsidRPr="00916F3F">
              <w:rPr>
                <w:rFonts w:eastAsia="楷体"/>
                <w:szCs w:val="24"/>
                <w:lang w:eastAsia="zh-CN"/>
              </w:rPr>
              <w:t>______________</w:t>
            </w:r>
          </w:p>
          <w:p w14:paraId="72F6CB8C" w14:textId="77777777" w:rsidR="0003267E" w:rsidRPr="00916F3F" w:rsidRDefault="0003267E">
            <w:pPr>
              <w:widowControl w:val="0"/>
              <w:snapToGrid w:val="0"/>
              <w:spacing w:before="0" w:line="360" w:lineRule="auto"/>
              <w:ind w:firstLine="0"/>
              <w:jc w:val="both"/>
              <w:rPr>
                <w:rFonts w:eastAsia="楷体"/>
                <w:bCs/>
                <w:szCs w:val="24"/>
                <w:lang w:eastAsia="zh-CN"/>
              </w:rPr>
            </w:pPr>
            <w:r w:rsidRPr="00916F3F">
              <w:rPr>
                <w:rFonts w:eastAsia="楷体"/>
                <w:bCs/>
                <w:szCs w:val="24"/>
                <w:lang w:eastAsia="zh-CN"/>
              </w:rPr>
              <w:t>联系人及联系方式：</w:t>
            </w:r>
            <w:r w:rsidR="003E14B6" w:rsidRPr="00916F3F">
              <w:rPr>
                <w:rFonts w:eastAsia="楷体"/>
                <w:szCs w:val="24"/>
                <w:lang w:eastAsia="zh-CN"/>
              </w:rPr>
              <w:t>_________</w:t>
            </w:r>
            <w:r w:rsidR="002927EB" w:rsidRPr="00916F3F">
              <w:rPr>
                <w:rFonts w:eastAsia="楷体"/>
                <w:szCs w:val="24"/>
                <w:lang w:eastAsia="zh-CN"/>
              </w:rPr>
              <w:t>________________</w:t>
            </w:r>
            <w:r w:rsidR="003E14B6" w:rsidRPr="00916F3F">
              <w:rPr>
                <w:rFonts w:eastAsia="楷体"/>
                <w:szCs w:val="24"/>
                <w:lang w:eastAsia="zh-CN"/>
              </w:rPr>
              <w:t>_______________</w:t>
            </w:r>
          </w:p>
          <w:p w14:paraId="00EBB3D9" w14:textId="4E7D76B7" w:rsidR="0003267E" w:rsidRDefault="0003267E">
            <w:pPr>
              <w:widowControl w:val="0"/>
              <w:snapToGrid w:val="0"/>
              <w:spacing w:before="0" w:line="360" w:lineRule="auto"/>
              <w:ind w:firstLine="0"/>
              <w:jc w:val="both"/>
              <w:rPr>
                <w:rFonts w:eastAsia="楷体"/>
                <w:bCs/>
                <w:szCs w:val="24"/>
                <w:lang w:eastAsia="zh-CN"/>
              </w:rPr>
            </w:pPr>
            <w:r w:rsidRPr="00916F3F">
              <w:rPr>
                <w:rFonts w:eastAsia="楷体"/>
                <w:bCs/>
                <w:szCs w:val="24"/>
                <w:lang w:eastAsia="zh-CN"/>
              </w:rPr>
              <w:t>私人电子邮箱：</w:t>
            </w:r>
            <w:r w:rsidR="003E14B6" w:rsidRPr="00916F3F">
              <w:rPr>
                <w:rFonts w:eastAsia="楷体"/>
                <w:szCs w:val="24"/>
                <w:lang w:eastAsia="zh-CN"/>
              </w:rPr>
              <w:t>______________</w:t>
            </w:r>
            <w:r w:rsidR="002927EB" w:rsidRPr="00916F3F">
              <w:rPr>
                <w:rFonts w:eastAsia="楷体"/>
                <w:szCs w:val="24"/>
                <w:lang w:eastAsia="zh-CN"/>
              </w:rPr>
              <w:t>______________</w:t>
            </w:r>
            <w:r w:rsidR="003E14B6" w:rsidRPr="00916F3F">
              <w:rPr>
                <w:rFonts w:eastAsia="楷体"/>
                <w:szCs w:val="24"/>
                <w:lang w:eastAsia="zh-CN"/>
              </w:rPr>
              <w:t>__________</w:t>
            </w:r>
          </w:p>
        </w:tc>
      </w:tr>
    </w:tbl>
    <w:p w14:paraId="78631E82" w14:textId="77777777" w:rsidR="0003267E" w:rsidRDefault="0003267E">
      <w:pPr>
        <w:adjustRightInd w:val="0"/>
        <w:snapToGrid w:val="0"/>
        <w:spacing w:before="0" w:line="360" w:lineRule="auto"/>
        <w:ind w:firstLine="425"/>
        <w:jc w:val="both"/>
        <w:rPr>
          <w:rFonts w:eastAsia="楷体"/>
          <w:szCs w:val="24"/>
          <w:lang w:eastAsia="zh-CN"/>
        </w:rPr>
      </w:pPr>
    </w:p>
    <w:p w14:paraId="0D9668A0" w14:textId="77777777" w:rsidR="0003267E" w:rsidRDefault="0003267E">
      <w:pPr>
        <w:widowControl w:val="0"/>
        <w:snapToGrid w:val="0"/>
        <w:spacing w:before="0" w:line="360" w:lineRule="auto"/>
        <w:ind w:firstLine="0"/>
        <w:jc w:val="both"/>
        <w:rPr>
          <w:rFonts w:eastAsia="楷体"/>
          <w:bCs/>
          <w:kern w:val="2"/>
          <w:szCs w:val="24"/>
          <w:lang w:eastAsia="zh-CN"/>
        </w:rPr>
      </w:pPr>
      <w:r>
        <w:rPr>
          <w:rFonts w:eastAsia="楷体"/>
          <w:bCs/>
          <w:kern w:val="2"/>
          <w:szCs w:val="24"/>
          <w:lang w:eastAsia="zh-CN"/>
        </w:rPr>
        <w:t>甲方和乙方以下各称为</w:t>
      </w:r>
      <w:r>
        <w:rPr>
          <w:rFonts w:eastAsia="楷体"/>
          <w:bCs/>
          <w:kern w:val="2"/>
          <w:szCs w:val="24"/>
          <w:lang w:eastAsia="zh-CN"/>
        </w:rPr>
        <w:t>“</w:t>
      </w:r>
      <w:r>
        <w:rPr>
          <w:rFonts w:eastAsia="楷体"/>
          <w:bCs/>
          <w:kern w:val="2"/>
          <w:szCs w:val="24"/>
          <w:lang w:eastAsia="zh-CN"/>
        </w:rPr>
        <w:t>一方</w:t>
      </w:r>
      <w:r>
        <w:rPr>
          <w:rFonts w:eastAsia="楷体"/>
          <w:bCs/>
          <w:kern w:val="2"/>
          <w:szCs w:val="24"/>
          <w:lang w:eastAsia="zh-CN"/>
        </w:rPr>
        <w:t>”</w:t>
      </w:r>
      <w:r>
        <w:rPr>
          <w:rFonts w:eastAsia="楷体"/>
          <w:bCs/>
          <w:kern w:val="2"/>
          <w:szCs w:val="24"/>
          <w:lang w:eastAsia="zh-CN"/>
        </w:rPr>
        <w:t>，合称为</w:t>
      </w:r>
      <w:r>
        <w:rPr>
          <w:rFonts w:eastAsia="楷体"/>
          <w:bCs/>
          <w:kern w:val="2"/>
          <w:szCs w:val="24"/>
          <w:lang w:eastAsia="zh-CN"/>
        </w:rPr>
        <w:t>“</w:t>
      </w:r>
      <w:r>
        <w:rPr>
          <w:rFonts w:eastAsia="楷体"/>
          <w:bCs/>
          <w:kern w:val="2"/>
          <w:szCs w:val="24"/>
          <w:lang w:eastAsia="zh-CN"/>
        </w:rPr>
        <w:t>双方</w:t>
      </w:r>
      <w:r>
        <w:rPr>
          <w:rFonts w:eastAsia="楷体"/>
          <w:bCs/>
          <w:kern w:val="2"/>
          <w:szCs w:val="24"/>
          <w:lang w:eastAsia="zh-CN"/>
        </w:rPr>
        <w:t>”</w:t>
      </w:r>
      <w:r>
        <w:rPr>
          <w:rFonts w:eastAsia="楷体"/>
          <w:bCs/>
          <w:kern w:val="2"/>
          <w:szCs w:val="24"/>
          <w:lang w:eastAsia="zh-CN"/>
        </w:rPr>
        <w:t>。</w:t>
      </w:r>
    </w:p>
    <w:p w14:paraId="5E387E4A" w14:textId="77777777" w:rsidR="0003267E" w:rsidRDefault="0003267E">
      <w:pPr>
        <w:adjustRightInd w:val="0"/>
        <w:snapToGrid w:val="0"/>
        <w:spacing w:before="0" w:line="360" w:lineRule="auto"/>
        <w:ind w:firstLine="0"/>
        <w:jc w:val="both"/>
        <w:rPr>
          <w:rFonts w:eastAsia="楷体"/>
          <w:szCs w:val="24"/>
          <w:lang w:eastAsia="zh-CN"/>
        </w:rPr>
      </w:pPr>
    </w:p>
    <w:p w14:paraId="3851D79E" w14:textId="77777777" w:rsidR="0003267E" w:rsidRDefault="0003267E">
      <w:pPr>
        <w:adjustRightInd w:val="0"/>
        <w:snapToGrid w:val="0"/>
        <w:spacing w:before="0" w:line="360" w:lineRule="auto"/>
        <w:ind w:firstLine="0"/>
        <w:jc w:val="both"/>
        <w:rPr>
          <w:rFonts w:eastAsia="楷体"/>
          <w:szCs w:val="24"/>
          <w:lang w:eastAsia="zh-CN"/>
        </w:rPr>
      </w:pPr>
      <w:r>
        <w:rPr>
          <w:rFonts w:eastAsia="楷体"/>
          <w:szCs w:val="24"/>
          <w:lang w:eastAsia="zh-CN"/>
        </w:rPr>
        <w:t>鉴于：</w:t>
      </w:r>
    </w:p>
    <w:p w14:paraId="36C9901B" w14:textId="2AAF6C45" w:rsidR="0003267E" w:rsidRDefault="0003267E">
      <w:pPr>
        <w:adjustRightInd w:val="0"/>
        <w:snapToGrid w:val="0"/>
        <w:spacing w:before="0" w:line="360" w:lineRule="auto"/>
        <w:ind w:firstLine="0"/>
        <w:jc w:val="both"/>
        <w:rPr>
          <w:rFonts w:eastAsia="楷体"/>
          <w:szCs w:val="24"/>
          <w:lang w:eastAsia="zh-CN"/>
        </w:rPr>
      </w:pPr>
      <w:r>
        <w:rPr>
          <w:rFonts w:eastAsia="楷体"/>
          <w:szCs w:val="24"/>
          <w:lang w:eastAsia="zh-CN"/>
        </w:rPr>
        <w:t>甲方和乙方</w:t>
      </w:r>
      <w:r w:rsidRPr="00916F3F">
        <w:rPr>
          <w:rFonts w:eastAsia="楷体"/>
          <w:szCs w:val="24"/>
          <w:lang w:eastAsia="zh-CN"/>
        </w:rPr>
        <w:t>于</w:t>
      </w:r>
      <w:r w:rsidR="00206A31">
        <w:rPr>
          <w:rFonts w:eastAsia="楷体" w:hint="eastAsia"/>
          <w:szCs w:val="24"/>
          <w:lang w:eastAsia="zh-CN"/>
        </w:rPr>
        <w:t>2025</w:t>
      </w:r>
      <w:r w:rsidRPr="00916F3F">
        <w:rPr>
          <w:rFonts w:eastAsia="楷体"/>
          <w:szCs w:val="24"/>
          <w:lang w:eastAsia="zh-CN"/>
        </w:rPr>
        <w:t>年</w:t>
      </w:r>
      <w:r w:rsidR="00206A31">
        <w:rPr>
          <w:rFonts w:eastAsia="楷体" w:hint="eastAsia"/>
          <w:szCs w:val="24"/>
          <w:lang w:eastAsia="zh-CN"/>
        </w:rPr>
        <w:t>5</w:t>
      </w:r>
      <w:r w:rsidRPr="00916F3F">
        <w:rPr>
          <w:rFonts w:eastAsia="楷体"/>
          <w:szCs w:val="24"/>
          <w:lang w:eastAsia="zh-CN"/>
        </w:rPr>
        <w:t>月</w:t>
      </w:r>
      <w:r w:rsidR="00206A31">
        <w:rPr>
          <w:rFonts w:eastAsia="楷体" w:hint="eastAsia"/>
          <w:szCs w:val="24"/>
          <w:lang w:eastAsia="zh-CN"/>
        </w:rPr>
        <w:t>1</w:t>
      </w:r>
      <w:r w:rsidRPr="00916F3F">
        <w:rPr>
          <w:rFonts w:eastAsia="楷体"/>
          <w:szCs w:val="24"/>
          <w:lang w:eastAsia="zh-CN"/>
        </w:rPr>
        <w:t>日签</w:t>
      </w:r>
      <w:r>
        <w:rPr>
          <w:rFonts w:eastAsia="楷体"/>
          <w:szCs w:val="24"/>
          <w:lang w:eastAsia="zh-CN"/>
        </w:rPr>
        <w:t>署了</w:t>
      </w:r>
      <w:r>
        <w:rPr>
          <w:rFonts w:eastAsia="楷体"/>
          <w:bCs/>
          <w:szCs w:val="24"/>
          <w:lang w:eastAsia="zh-CN"/>
        </w:rPr>
        <w:t>《</w:t>
      </w:r>
      <w:r w:rsidR="008F26E6">
        <w:rPr>
          <w:rFonts w:eastAsia="楷体" w:hint="eastAsia"/>
          <w:bCs/>
          <w:szCs w:val="24"/>
          <w:lang w:eastAsia="zh-CN"/>
        </w:rPr>
        <w:t>劳动合同</w:t>
      </w:r>
      <w:r>
        <w:rPr>
          <w:rFonts w:eastAsia="楷体"/>
          <w:bCs/>
          <w:szCs w:val="24"/>
          <w:lang w:eastAsia="zh-CN"/>
        </w:rPr>
        <w:t>》，乙方受聘于甲方，并从甲方获得</w:t>
      </w:r>
      <w:r w:rsidR="00226D0E">
        <w:rPr>
          <w:rFonts w:eastAsia="楷体" w:hint="eastAsia"/>
          <w:bCs/>
          <w:szCs w:val="24"/>
          <w:lang w:eastAsia="zh-CN"/>
        </w:rPr>
        <w:t>劳务</w:t>
      </w:r>
      <w:r>
        <w:rPr>
          <w:rFonts w:eastAsia="楷体"/>
          <w:bCs/>
          <w:szCs w:val="24"/>
          <w:lang w:eastAsia="zh-CN"/>
        </w:rPr>
        <w:t>报酬，</w:t>
      </w:r>
      <w:r>
        <w:rPr>
          <w:rFonts w:eastAsia="楷体"/>
          <w:szCs w:val="24"/>
          <w:lang w:eastAsia="zh-CN"/>
        </w:rPr>
        <w:t>根据相关法律、法规、甲方制度，经双方自愿平等协商一致同意签署本协议。</w:t>
      </w:r>
      <w:r>
        <w:rPr>
          <w:rFonts w:eastAsia="楷体"/>
          <w:szCs w:val="24"/>
          <w:lang w:eastAsia="zh-CN"/>
        </w:rPr>
        <w:t xml:space="preserve"> </w:t>
      </w:r>
    </w:p>
    <w:p w14:paraId="6DAA2F20" w14:textId="77777777" w:rsidR="0003267E" w:rsidRDefault="0003267E">
      <w:pPr>
        <w:tabs>
          <w:tab w:val="left" w:pos="851"/>
        </w:tabs>
        <w:adjustRightInd w:val="0"/>
        <w:snapToGrid w:val="0"/>
        <w:spacing w:before="0" w:line="360" w:lineRule="auto"/>
        <w:ind w:firstLine="0"/>
        <w:jc w:val="center"/>
        <w:rPr>
          <w:rFonts w:eastAsia="楷体"/>
          <w:b/>
          <w:szCs w:val="24"/>
          <w:u w:val="single"/>
          <w:lang w:eastAsia="zh-CN"/>
        </w:rPr>
      </w:pPr>
    </w:p>
    <w:p w14:paraId="34DEDE3B" w14:textId="77777777" w:rsidR="0003267E" w:rsidRDefault="0003267E">
      <w:pPr>
        <w:numPr>
          <w:ilvl w:val="0"/>
          <w:numId w:val="6"/>
        </w:numPr>
        <w:tabs>
          <w:tab w:val="left" w:pos="851"/>
        </w:tabs>
        <w:adjustRightInd w:val="0"/>
        <w:snapToGrid w:val="0"/>
        <w:spacing w:afterLines="50" w:after="120" w:line="360" w:lineRule="auto"/>
        <w:ind w:left="811" w:hanging="811"/>
        <w:jc w:val="center"/>
        <w:rPr>
          <w:rFonts w:eastAsia="楷体"/>
          <w:b/>
          <w:szCs w:val="24"/>
          <w:u w:val="single"/>
        </w:rPr>
      </w:pPr>
      <w:r>
        <w:rPr>
          <w:rFonts w:eastAsia="楷体"/>
          <w:b/>
          <w:szCs w:val="24"/>
          <w:u w:val="single"/>
          <w:lang w:eastAsia="zh-CN"/>
        </w:rPr>
        <w:t>定义</w:t>
      </w:r>
    </w:p>
    <w:p w14:paraId="65003DCC" w14:textId="53E93AD7" w:rsidR="0003267E" w:rsidRDefault="0003267E">
      <w:pPr>
        <w:pStyle w:val="10"/>
        <w:numPr>
          <w:ilvl w:val="0"/>
          <w:numId w:val="7"/>
        </w:numPr>
        <w:spacing w:afterLines="50" w:after="120" w:line="360" w:lineRule="auto"/>
        <w:ind w:firstLine="482"/>
        <w:rPr>
          <w:rFonts w:ascii="Times New Roman" w:eastAsia="楷体" w:hAnsi="Times New Roman"/>
          <w:bCs/>
          <w:kern w:val="0"/>
          <w:sz w:val="24"/>
          <w:szCs w:val="24"/>
        </w:rPr>
      </w:pPr>
      <w:r>
        <w:rPr>
          <w:rFonts w:ascii="Times New Roman" w:eastAsia="楷体" w:hAnsi="Times New Roman"/>
          <w:b/>
          <w:sz w:val="24"/>
          <w:szCs w:val="24"/>
        </w:rPr>
        <w:t>业务</w:t>
      </w:r>
      <w:r>
        <w:rPr>
          <w:rFonts w:ascii="Times New Roman" w:eastAsia="楷体" w:hAnsi="Times New Roman"/>
          <w:sz w:val="24"/>
          <w:szCs w:val="24"/>
        </w:rPr>
        <w:t>，</w:t>
      </w:r>
      <w:r>
        <w:rPr>
          <w:rFonts w:ascii="Times New Roman" w:eastAsia="楷体" w:hAnsi="Times New Roman"/>
          <w:bCs/>
          <w:kern w:val="0"/>
          <w:sz w:val="24"/>
          <w:szCs w:val="24"/>
        </w:rPr>
        <w:t>指公司现在从事的</w:t>
      </w:r>
      <w:r w:rsidR="00586B84">
        <w:rPr>
          <w:rFonts w:ascii="Times New Roman" w:eastAsia="楷体" w:hAnsi="Times New Roman" w:hint="eastAsia"/>
          <w:bCs/>
          <w:kern w:val="0"/>
          <w:sz w:val="24"/>
          <w:szCs w:val="24"/>
          <w:u w:val="single"/>
        </w:rPr>
        <w:t>【</w:t>
      </w:r>
      <w:r w:rsidR="00586B84">
        <w:rPr>
          <w:rFonts w:ascii="Times New Roman" w:eastAsia="楷体" w:hAnsi="Times New Roman" w:hint="eastAsia"/>
          <w:bCs/>
          <w:kern w:val="0"/>
          <w:sz w:val="24"/>
          <w:szCs w:val="24"/>
          <w:u w:val="single"/>
        </w:rPr>
        <w:t xml:space="preserve">   </w:t>
      </w:r>
      <w:r w:rsidR="00586B84">
        <w:rPr>
          <w:rFonts w:ascii="Times New Roman" w:eastAsia="楷体" w:hAnsi="Times New Roman" w:hint="eastAsia"/>
          <w:bCs/>
          <w:kern w:val="0"/>
          <w:sz w:val="24"/>
          <w:szCs w:val="24"/>
          <w:u w:val="single"/>
        </w:rPr>
        <w:t>】</w:t>
      </w:r>
      <w:r w:rsidR="009B284D">
        <w:rPr>
          <w:rFonts w:ascii="Times New Roman" w:eastAsia="楷体" w:hAnsi="Times New Roman" w:hint="eastAsia"/>
          <w:bCs/>
          <w:kern w:val="0"/>
          <w:sz w:val="24"/>
          <w:szCs w:val="24"/>
        </w:rPr>
        <w:t>以及公司未来从事的其他业务</w:t>
      </w:r>
      <w:r>
        <w:rPr>
          <w:rFonts w:ascii="Times New Roman" w:eastAsia="楷体" w:hAnsi="Times New Roman"/>
          <w:bCs/>
          <w:kern w:val="0"/>
          <w:sz w:val="24"/>
          <w:szCs w:val="24"/>
        </w:rPr>
        <w:t>。</w:t>
      </w:r>
    </w:p>
    <w:p w14:paraId="554F9612" w14:textId="77777777" w:rsidR="0003267E" w:rsidRDefault="0003267E">
      <w:pPr>
        <w:pStyle w:val="10"/>
        <w:numPr>
          <w:ilvl w:val="0"/>
          <w:numId w:val="7"/>
        </w:numPr>
        <w:spacing w:afterLines="50" w:after="120" w:line="360" w:lineRule="auto"/>
        <w:ind w:firstLine="482"/>
        <w:rPr>
          <w:rFonts w:ascii="Times New Roman" w:eastAsia="楷体" w:hAnsi="Times New Roman"/>
          <w:bCs/>
          <w:kern w:val="0"/>
          <w:sz w:val="24"/>
          <w:szCs w:val="24"/>
        </w:rPr>
      </w:pPr>
      <w:r>
        <w:rPr>
          <w:rFonts w:ascii="Times New Roman" w:eastAsia="楷体" w:hAnsi="Times New Roman"/>
          <w:b/>
          <w:sz w:val="24"/>
          <w:szCs w:val="24"/>
        </w:rPr>
        <w:t xml:space="preserve"> </w:t>
      </w:r>
      <w:r>
        <w:rPr>
          <w:rFonts w:ascii="Times New Roman" w:eastAsia="楷体" w:hAnsi="Times New Roman"/>
          <w:b/>
          <w:sz w:val="24"/>
          <w:szCs w:val="24"/>
        </w:rPr>
        <w:t>关联方</w:t>
      </w:r>
      <w:r>
        <w:rPr>
          <w:rFonts w:ascii="Times New Roman" w:eastAsia="楷体" w:hAnsi="Times New Roman"/>
          <w:sz w:val="24"/>
          <w:szCs w:val="24"/>
        </w:rPr>
        <w:t>，指通过所有权、享有投票权的股权或者其他方式，控制或为其所控制或与其受相同控制的任何企业或其他实体。为本定义之目的，</w:t>
      </w:r>
      <w:r>
        <w:rPr>
          <w:rFonts w:ascii="Times New Roman" w:eastAsia="楷体" w:hAnsi="Times New Roman"/>
          <w:sz w:val="24"/>
          <w:szCs w:val="24"/>
        </w:rPr>
        <w:t>“</w:t>
      </w:r>
      <w:r>
        <w:rPr>
          <w:rFonts w:ascii="Times New Roman" w:eastAsia="楷体" w:hAnsi="Times New Roman"/>
          <w:sz w:val="24"/>
          <w:szCs w:val="24"/>
        </w:rPr>
        <w:t>控制</w:t>
      </w:r>
      <w:r>
        <w:rPr>
          <w:rFonts w:ascii="Times New Roman" w:eastAsia="楷体" w:hAnsi="Times New Roman"/>
          <w:sz w:val="24"/>
          <w:szCs w:val="24"/>
        </w:rPr>
        <w:t>”</w:t>
      </w:r>
      <w:r>
        <w:rPr>
          <w:rFonts w:ascii="Times New Roman" w:eastAsia="楷体" w:hAnsi="Times New Roman"/>
          <w:sz w:val="24"/>
          <w:szCs w:val="24"/>
        </w:rPr>
        <w:t>指</w:t>
      </w:r>
      <w:r>
        <w:rPr>
          <w:rFonts w:ascii="Times New Roman" w:eastAsia="楷体" w:hAnsi="Times New Roman"/>
          <w:sz w:val="24"/>
          <w:szCs w:val="24"/>
        </w:rPr>
        <w:t xml:space="preserve">(a) </w:t>
      </w:r>
      <w:r>
        <w:rPr>
          <w:rFonts w:ascii="Times New Roman" w:eastAsia="楷体" w:hAnsi="Times New Roman"/>
          <w:sz w:val="24"/>
          <w:szCs w:val="24"/>
        </w:rPr>
        <w:t>直接或间接拥有管理或影响该实体的管理层和政策的权利，无论是通过具有投票权的股权，或通过合同、信贷安排或代理，作为受托人、执行人、代理</w:t>
      </w:r>
      <w:r>
        <w:rPr>
          <w:rFonts w:ascii="Times New Roman" w:eastAsia="楷体" w:hAnsi="Times New Roman"/>
          <w:sz w:val="24"/>
          <w:szCs w:val="24"/>
        </w:rPr>
        <w:lastRenderedPageBreak/>
        <w:t>人，还是通过其他方式；</w:t>
      </w:r>
      <w:r>
        <w:rPr>
          <w:rFonts w:ascii="Times New Roman" w:eastAsia="楷体" w:hAnsi="Times New Roman"/>
          <w:sz w:val="24"/>
          <w:szCs w:val="24"/>
        </w:rPr>
        <w:t>(b)</w:t>
      </w:r>
      <w:r>
        <w:rPr>
          <w:rFonts w:ascii="Times New Roman" w:eastAsia="楷体" w:hAnsi="Times New Roman"/>
          <w:sz w:val="24"/>
          <w:szCs w:val="24"/>
        </w:rPr>
        <w:t>直接或间接拥有该公司百分之五十（</w:t>
      </w:r>
      <w:r>
        <w:rPr>
          <w:rFonts w:ascii="Times New Roman" w:eastAsia="楷体" w:hAnsi="Times New Roman"/>
          <w:sz w:val="24"/>
          <w:szCs w:val="24"/>
        </w:rPr>
        <w:t>50</w:t>
      </w:r>
      <w:r>
        <w:rPr>
          <w:rFonts w:ascii="Times New Roman" w:eastAsia="楷体" w:hAnsi="Times New Roman"/>
          <w:sz w:val="24"/>
          <w:szCs w:val="24"/>
        </w:rPr>
        <w:t>％）以上的投票权；或</w:t>
      </w:r>
      <w:r>
        <w:rPr>
          <w:rFonts w:ascii="Times New Roman" w:eastAsia="楷体" w:hAnsi="Times New Roman"/>
          <w:sz w:val="24"/>
          <w:szCs w:val="24"/>
        </w:rPr>
        <w:t>(c)</w:t>
      </w:r>
      <w:r>
        <w:rPr>
          <w:rFonts w:ascii="Times New Roman" w:eastAsia="楷体" w:hAnsi="Times New Roman"/>
          <w:sz w:val="24"/>
          <w:szCs w:val="24"/>
        </w:rPr>
        <w:t>直接或间接任命该公司或实体的董事会或</w:t>
      </w:r>
      <w:proofErr w:type="gramStart"/>
      <w:r>
        <w:rPr>
          <w:rFonts w:ascii="Times New Roman" w:eastAsia="楷体" w:hAnsi="Times New Roman"/>
          <w:sz w:val="24"/>
          <w:szCs w:val="24"/>
        </w:rPr>
        <w:t>类似管理</w:t>
      </w:r>
      <w:proofErr w:type="gramEnd"/>
      <w:r>
        <w:rPr>
          <w:rFonts w:ascii="Times New Roman" w:eastAsia="楷体" w:hAnsi="Times New Roman"/>
          <w:sz w:val="24"/>
          <w:szCs w:val="24"/>
        </w:rPr>
        <w:t>机构的多数成员或以其他方式控制该公司或实体的董事会或</w:t>
      </w:r>
      <w:proofErr w:type="gramStart"/>
      <w:r>
        <w:rPr>
          <w:rFonts w:ascii="Times New Roman" w:eastAsia="楷体" w:hAnsi="Times New Roman"/>
          <w:sz w:val="24"/>
          <w:szCs w:val="24"/>
        </w:rPr>
        <w:t>类似管理</w:t>
      </w:r>
      <w:proofErr w:type="gramEnd"/>
      <w:r>
        <w:rPr>
          <w:rFonts w:ascii="Times New Roman" w:eastAsia="楷体" w:hAnsi="Times New Roman"/>
          <w:sz w:val="24"/>
          <w:szCs w:val="24"/>
        </w:rPr>
        <w:t>机构的权力。</w:t>
      </w:r>
    </w:p>
    <w:p w14:paraId="693D1E02" w14:textId="77777777" w:rsidR="0003267E" w:rsidRDefault="0003267E">
      <w:pPr>
        <w:pStyle w:val="10"/>
        <w:numPr>
          <w:ilvl w:val="0"/>
          <w:numId w:val="7"/>
        </w:numPr>
        <w:spacing w:afterLines="50" w:after="120" w:line="360" w:lineRule="auto"/>
        <w:ind w:firstLine="482"/>
        <w:rPr>
          <w:rFonts w:ascii="Times New Roman" w:eastAsia="楷体" w:hAnsi="Times New Roman"/>
          <w:bCs/>
          <w:kern w:val="0"/>
          <w:sz w:val="24"/>
          <w:szCs w:val="24"/>
        </w:rPr>
      </w:pPr>
      <w:r>
        <w:rPr>
          <w:rFonts w:ascii="Times New Roman" w:eastAsia="楷体" w:hAnsi="Times New Roman"/>
          <w:b/>
          <w:sz w:val="24"/>
          <w:szCs w:val="24"/>
        </w:rPr>
        <w:t xml:space="preserve"> </w:t>
      </w:r>
      <w:r>
        <w:rPr>
          <w:rFonts w:ascii="Times New Roman" w:eastAsia="楷体" w:hAnsi="Times New Roman"/>
          <w:b/>
          <w:sz w:val="24"/>
          <w:szCs w:val="24"/>
        </w:rPr>
        <w:t>地域</w:t>
      </w:r>
      <w:r>
        <w:rPr>
          <w:rFonts w:ascii="Times New Roman" w:eastAsia="楷体" w:hAnsi="Times New Roman"/>
          <w:sz w:val="24"/>
          <w:szCs w:val="24"/>
        </w:rPr>
        <w:t>，包括中国大陆、港澳台以及其他国家和地区。</w:t>
      </w:r>
    </w:p>
    <w:p w14:paraId="68B51B06" w14:textId="77777777" w:rsidR="0003267E" w:rsidRDefault="0003267E">
      <w:pPr>
        <w:numPr>
          <w:ilvl w:val="0"/>
          <w:numId w:val="6"/>
        </w:numPr>
        <w:tabs>
          <w:tab w:val="left" w:pos="851"/>
        </w:tabs>
        <w:adjustRightInd w:val="0"/>
        <w:snapToGrid w:val="0"/>
        <w:spacing w:afterLines="50" w:after="120" w:line="360" w:lineRule="auto"/>
        <w:ind w:left="811" w:hanging="811"/>
        <w:jc w:val="center"/>
        <w:rPr>
          <w:rFonts w:eastAsia="楷体"/>
          <w:b/>
          <w:szCs w:val="24"/>
          <w:u w:val="single"/>
        </w:rPr>
      </w:pPr>
      <w:r>
        <w:rPr>
          <w:rFonts w:eastAsia="楷体"/>
          <w:b/>
          <w:szCs w:val="24"/>
          <w:u w:val="single"/>
          <w:lang w:eastAsia="zh-CN"/>
        </w:rPr>
        <w:t>知识产权</w:t>
      </w:r>
    </w:p>
    <w:p w14:paraId="06DAAF64" w14:textId="77777777" w:rsidR="0003267E" w:rsidRDefault="0003267E">
      <w:pPr>
        <w:pStyle w:val="10"/>
        <w:numPr>
          <w:ilvl w:val="0"/>
          <w:numId w:val="8"/>
        </w:numPr>
        <w:spacing w:afterLines="50" w:after="120" w:line="360" w:lineRule="auto"/>
        <w:ind w:firstLineChars="0"/>
        <w:rPr>
          <w:rFonts w:ascii="Times New Roman" w:eastAsia="楷体" w:hAnsi="Times New Roman"/>
          <w:bCs/>
          <w:kern w:val="0"/>
          <w:sz w:val="24"/>
          <w:szCs w:val="24"/>
        </w:rPr>
      </w:pPr>
      <w:r>
        <w:rPr>
          <w:rFonts w:ascii="Times New Roman" w:eastAsia="楷体" w:hAnsi="Times New Roman"/>
          <w:b/>
          <w:sz w:val="24"/>
          <w:szCs w:val="24"/>
        </w:rPr>
        <w:t>职务发明和职务作品</w:t>
      </w:r>
      <w:r>
        <w:rPr>
          <w:rFonts w:ascii="Times New Roman" w:eastAsia="楷体" w:hAnsi="Times New Roman"/>
          <w:sz w:val="24"/>
          <w:szCs w:val="24"/>
        </w:rPr>
        <w:t>，</w:t>
      </w:r>
      <w:r>
        <w:rPr>
          <w:rFonts w:ascii="Times New Roman" w:eastAsia="楷体" w:hAnsi="Times New Roman"/>
          <w:kern w:val="0"/>
          <w:sz w:val="24"/>
          <w:szCs w:val="24"/>
        </w:rPr>
        <w:t>双方确认乙方在甲方任职期间，因基于职务、履行单位分派的任务或者主要是利用甲方的物质条件、业务信息等产生的发明，或无论何种原因乙方从甲方离职在离职之日起一年内完成的与其在甲方承担的本职工作或分配任务或业务有关的发明，甲方享有绝对的所有权、权利和利益，上述发明</w:t>
      </w:r>
      <w:proofErr w:type="gramStart"/>
      <w:r>
        <w:rPr>
          <w:rFonts w:ascii="Times New Roman" w:eastAsia="楷体" w:hAnsi="Times New Roman"/>
          <w:kern w:val="0"/>
          <w:sz w:val="24"/>
          <w:szCs w:val="24"/>
        </w:rPr>
        <w:t>依相关</w:t>
      </w:r>
      <w:proofErr w:type="gramEnd"/>
      <w:r>
        <w:rPr>
          <w:rFonts w:ascii="Times New Roman" w:eastAsia="楷体" w:hAnsi="Times New Roman"/>
          <w:kern w:val="0"/>
          <w:sz w:val="24"/>
          <w:szCs w:val="24"/>
        </w:rPr>
        <w:t>法律、法规的定义属于职务发明或职务作品（合称</w:t>
      </w:r>
      <w:r>
        <w:rPr>
          <w:rFonts w:ascii="Times New Roman" w:eastAsia="楷体" w:hAnsi="Times New Roman"/>
          <w:kern w:val="0"/>
          <w:sz w:val="24"/>
          <w:szCs w:val="24"/>
        </w:rPr>
        <w:t>“</w:t>
      </w:r>
      <w:r>
        <w:rPr>
          <w:rFonts w:ascii="Times New Roman" w:eastAsia="楷体" w:hAnsi="Times New Roman"/>
          <w:b/>
          <w:bCs/>
          <w:kern w:val="0"/>
          <w:sz w:val="24"/>
          <w:szCs w:val="24"/>
        </w:rPr>
        <w:t>职务开发成果</w:t>
      </w:r>
      <w:r>
        <w:rPr>
          <w:rFonts w:ascii="Times New Roman" w:eastAsia="楷体" w:hAnsi="Times New Roman"/>
          <w:kern w:val="0"/>
          <w:sz w:val="24"/>
          <w:szCs w:val="24"/>
        </w:rPr>
        <w:t>”</w:t>
      </w:r>
      <w:r>
        <w:rPr>
          <w:rFonts w:ascii="Times New Roman" w:eastAsia="楷体" w:hAnsi="Times New Roman"/>
          <w:kern w:val="0"/>
          <w:sz w:val="24"/>
          <w:szCs w:val="24"/>
        </w:rPr>
        <w:t>）。</w:t>
      </w:r>
    </w:p>
    <w:p w14:paraId="0E874C9F" w14:textId="77777777" w:rsidR="0003267E" w:rsidRDefault="0003267E">
      <w:pPr>
        <w:pStyle w:val="10"/>
        <w:numPr>
          <w:ilvl w:val="0"/>
          <w:numId w:val="8"/>
        </w:numPr>
        <w:spacing w:afterLines="50" w:after="120" w:line="360" w:lineRule="auto"/>
        <w:ind w:firstLineChars="0"/>
        <w:rPr>
          <w:rFonts w:ascii="Times New Roman" w:eastAsia="楷体" w:hAnsi="Times New Roman"/>
          <w:bCs/>
          <w:kern w:val="0"/>
          <w:sz w:val="24"/>
          <w:szCs w:val="24"/>
        </w:rPr>
      </w:pPr>
      <w:r>
        <w:rPr>
          <w:rFonts w:ascii="Times New Roman" w:eastAsia="楷体" w:hAnsi="Times New Roman"/>
          <w:b/>
          <w:bCs/>
          <w:sz w:val="24"/>
          <w:szCs w:val="24"/>
        </w:rPr>
        <w:t>职务开发成果的权利归属</w:t>
      </w:r>
      <w:r>
        <w:rPr>
          <w:rFonts w:ascii="Times New Roman" w:eastAsia="楷体" w:hAnsi="Times New Roman"/>
          <w:sz w:val="24"/>
          <w:szCs w:val="24"/>
        </w:rPr>
        <w:t>，双方确认：</w:t>
      </w:r>
    </w:p>
    <w:p w14:paraId="77933990" w14:textId="77777777" w:rsidR="0003267E" w:rsidRDefault="0003267E">
      <w:pPr>
        <w:pStyle w:val="1"/>
        <w:numPr>
          <w:ilvl w:val="0"/>
          <w:numId w:val="9"/>
        </w:numPr>
        <w:adjustRightInd w:val="0"/>
        <w:snapToGrid w:val="0"/>
        <w:spacing w:before="0" w:afterLines="50" w:after="120" w:line="360" w:lineRule="auto"/>
        <w:ind w:left="0" w:firstLineChars="200" w:firstLine="480"/>
        <w:jc w:val="both"/>
        <w:rPr>
          <w:rFonts w:eastAsia="楷体"/>
          <w:kern w:val="0"/>
          <w:szCs w:val="24"/>
          <w:lang w:eastAsia="zh-CN"/>
        </w:rPr>
      </w:pPr>
      <w:r>
        <w:rPr>
          <w:rFonts w:eastAsia="楷体"/>
          <w:kern w:val="0"/>
          <w:szCs w:val="24"/>
          <w:lang w:eastAsia="zh-CN"/>
        </w:rPr>
        <w:t>乙方同意自己完成的所有职务开发成果应立即向甲方报告。</w:t>
      </w:r>
    </w:p>
    <w:p w14:paraId="6614464A" w14:textId="77777777" w:rsidR="0003267E" w:rsidRDefault="0003267E">
      <w:pPr>
        <w:pStyle w:val="1"/>
        <w:numPr>
          <w:ilvl w:val="0"/>
          <w:numId w:val="9"/>
        </w:numPr>
        <w:adjustRightInd w:val="0"/>
        <w:snapToGrid w:val="0"/>
        <w:spacing w:before="0" w:afterLines="50" w:after="120" w:line="360" w:lineRule="auto"/>
        <w:ind w:left="0" w:firstLineChars="200" w:firstLine="480"/>
        <w:jc w:val="both"/>
        <w:rPr>
          <w:rFonts w:eastAsia="楷体"/>
          <w:kern w:val="0"/>
          <w:szCs w:val="24"/>
          <w:lang w:eastAsia="zh-CN"/>
        </w:rPr>
      </w:pPr>
      <w:r>
        <w:rPr>
          <w:rFonts w:eastAsia="楷体"/>
          <w:kern w:val="0"/>
          <w:szCs w:val="24"/>
          <w:lang w:eastAsia="zh-CN"/>
        </w:rPr>
        <w:t>乙方理解并同意任何职务开发成果的知识产权及相关权利均属于甲方。</w:t>
      </w:r>
    </w:p>
    <w:p w14:paraId="32D98430" w14:textId="77777777" w:rsidR="0003267E" w:rsidRDefault="0003267E">
      <w:pPr>
        <w:pStyle w:val="1"/>
        <w:numPr>
          <w:ilvl w:val="0"/>
          <w:numId w:val="9"/>
        </w:numPr>
        <w:adjustRightInd w:val="0"/>
        <w:snapToGrid w:val="0"/>
        <w:spacing w:before="0" w:afterLines="50" w:after="120" w:line="360" w:lineRule="auto"/>
        <w:ind w:left="0" w:firstLineChars="200" w:firstLine="480"/>
        <w:jc w:val="both"/>
        <w:rPr>
          <w:rFonts w:eastAsia="楷体"/>
          <w:kern w:val="0"/>
          <w:szCs w:val="24"/>
          <w:lang w:eastAsia="zh-CN"/>
        </w:rPr>
      </w:pPr>
      <w:r>
        <w:rPr>
          <w:rFonts w:eastAsia="楷体"/>
          <w:kern w:val="0"/>
          <w:szCs w:val="24"/>
          <w:lang w:eastAsia="zh-CN"/>
        </w:rPr>
        <w:t>乙方同意按照甲方的要求采取甲方认为取得和保持上述职务开发成果的知识产权所需的一切行动，包括申请、注册、登记等；并同意按照甲方的要求，出具必要的文件、采取必要的措施以确保乙方上述职务开发成果的知识产权归属甲方。</w:t>
      </w:r>
    </w:p>
    <w:p w14:paraId="5DB0F037" w14:textId="77777777" w:rsidR="0003267E" w:rsidRDefault="0003267E">
      <w:pPr>
        <w:pStyle w:val="1"/>
        <w:numPr>
          <w:ilvl w:val="0"/>
          <w:numId w:val="9"/>
        </w:numPr>
        <w:adjustRightInd w:val="0"/>
        <w:snapToGrid w:val="0"/>
        <w:spacing w:before="0" w:afterLines="50" w:after="120" w:line="360" w:lineRule="auto"/>
        <w:ind w:left="0" w:firstLineChars="200" w:firstLine="480"/>
        <w:jc w:val="both"/>
        <w:rPr>
          <w:rFonts w:eastAsia="楷体"/>
          <w:kern w:val="0"/>
          <w:szCs w:val="24"/>
          <w:lang w:eastAsia="zh-CN"/>
        </w:rPr>
      </w:pPr>
      <w:r>
        <w:rPr>
          <w:rFonts w:eastAsia="楷体"/>
          <w:kern w:val="0"/>
          <w:szCs w:val="24"/>
          <w:lang w:eastAsia="zh-CN"/>
        </w:rPr>
        <w:t>乙方同意未经甲方事先书面同意，不向任何第三方透露有关上述职务开发成果的任何信息。</w:t>
      </w:r>
    </w:p>
    <w:p w14:paraId="67FC5275" w14:textId="77777777" w:rsidR="0003267E" w:rsidRDefault="0003267E">
      <w:pPr>
        <w:pStyle w:val="1"/>
        <w:numPr>
          <w:ilvl w:val="0"/>
          <w:numId w:val="9"/>
        </w:numPr>
        <w:adjustRightInd w:val="0"/>
        <w:snapToGrid w:val="0"/>
        <w:spacing w:before="0" w:afterLines="50" w:after="120" w:line="360" w:lineRule="auto"/>
        <w:ind w:left="0" w:firstLineChars="200" w:firstLine="480"/>
        <w:jc w:val="both"/>
        <w:rPr>
          <w:rFonts w:eastAsia="楷体"/>
          <w:kern w:val="0"/>
          <w:szCs w:val="24"/>
          <w:lang w:eastAsia="zh-CN"/>
        </w:rPr>
      </w:pPr>
      <w:r>
        <w:rPr>
          <w:rFonts w:eastAsia="楷体"/>
          <w:kern w:val="0"/>
          <w:szCs w:val="24"/>
          <w:lang w:eastAsia="zh-CN"/>
        </w:rPr>
        <w:t>甲、乙双方协商一致同意，对于乙方在甲方工作期间非执行甲方任务，未使用甲方的资金、设备、资源或商业秘密，且完全利用自己的业余时间完成的研究、开发成果，即非职务开发成果，其知识产权及有关权利归乙方所有，但是，以下情况除外：</w:t>
      </w:r>
      <w:r>
        <w:rPr>
          <w:rFonts w:eastAsia="楷体"/>
          <w:kern w:val="0"/>
          <w:szCs w:val="24"/>
          <w:lang w:eastAsia="zh-CN"/>
        </w:rPr>
        <w:t>1</w:t>
      </w:r>
      <w:r>
        <w:rPr>
          <w:rFonts w:eastAsia="楷体"/>
          <w:kern w:val="0"/>
          <w:szCs w:val="24"/>
          <w:lang w:eastAsia="zh-CN"/>
        </w:rPr>
        <w:t>）该研究、开发成果同甲方的业务密切相关；</w:t>
      </w:r>
      <w:r>
        <w:rPr>
          <w:rFonts w:eastAsia="楷体"/>
          <w:kern w:val="0"/>
          <w:szCs w:val="24"/>
          <w:lang w:eastAsia="zh-CN"/>
        </w:rPr>
        <w:t>2</w:t>
      </w:r>
      <w:r>
        <w:rPr>
          <w:rFonts w:eastAsia="楷体"/>
          <w:kern w:val="0"/>
          <w:szCs w:val="24"/>
          <w:lang w:eastAsia="zh-CN"/>
        </w:rPr>
        <w:t>）该研究、开发成果是在甲方所拥有的知识产权（包括但不限于专利或非专利技术）基础上形成的；</w:t>
      </w:r>
      <w:r>
        <w:rPr>
          <w:rFonts w:eastAsia="楷体"/>
          <w:kern w:val="0"/>
          <w:szCs w:val="24"/>
          <w:lang w:eastAsia="zh-CN"/>
        </w:rPr>
        <w:t>3</w:t>
      </w:r>
      <w:r>
        <w:rPr>
          <w:rFonts w:eastAsia="楷体"/>
          <w:kern w:val="0"/>
          <w:szCs w:val="24"/>
          <w:lang w:eastAsia="zh-CN"/>
        </w:rPr>
        <w:t>）实际上或者甲方可以论证该研究、开发成果抢先占用了甲方的研究、开发成果。</w:t>
      </w:r>
    </w:p>
    <w:p w14:paraId="55F44298" w14:textId="77777777" w:rsidR="0003267E" w:rsidRDefault="0003267E">
      <w:pPr>
        <w:pStyle w:val="1"/>
        <w:numPr>
          <w:ilvl w:val="0"/>
          <w:numId w:val="9"/>
        </w:numPr>
        <w:adjustRightInd w:val="0"/>
        <w:snapToGrid w:val="0"/>
        <w:spacing w:before="0" w:afterLines="50" w:after="120" w:line="360" w:lineRule="auto"/>
        <w:ind w:left="0" w:firstLineChars="200" w:firstLine="480"/>
        <w:jc w:val="both"/>
        <w:rPr>
          <w:rFonts w:eastAsia="楷体"/>
          <w:kern w:val="0"/>
          <w:szCs w:val="24"/>
          <w:lang w:eastAsia="zh-CN"/>
        </w:rPr>
      </w:pPr>
      <w:r>
        <w:rPr>
          <w:rFonts w:eastAsia="楷体"/>
          <w:kern w:val="0"/>
          <w:szCs w:val="24"/>
          <w:lang w:eastAsia="zh-CN"/>
        </w:rPr>
        <w:lastRenderedPageBreak/>
        <w:t>乙方欲主张对非职务开发成果享有知识产权的，应当及时向甲方申明。经甲方核实，认为确属于非职务开发成果的，由乙方享有知识产权，甲方不得在未经乙方明确授权的前提下利用这些成果进行生产、经营，亦不得自行向第三方转让。乙方没有向甲方申明的，推定其属于职务开发成果，甲方可以使用这些成果进行生产、经营或者向第三方转让。即使日后证明实际上是非职务成果的，乙方亦不得要求甲方承担任何经济责任。经乙方申明后，甲方对成果的权属有异议的，可以通过协商解决；协商不成的，</w:t>
      </w:r>
      <w:r w:rsidR="005C0259">
        <w:rPr>
          <w:rFonts w:eastAsia="楷体" w:hint="eastAsia"/>
          <w:kern w:val="0"/>
          <w:szCs w:val="24"/>
          <w:lang w:eastAsia="zh-CN"/>
        </w:rPr>
        <w:t>可向甲方所在地人民法院提起诉讼</w:t>
      </w:r>
      <w:r>
        <w:rPr>
          <w:rFonts w:eastAsia="楷体"/>
          <w:kern w:val="0"/>
          <w:szCs w:val="24"/>
          <w:lang w:eastAsia="zh-CN"/>
        </w:rPr>
        <w:t>解决。</w:t>
      </w:r>
    </w:p>
    <w:p w14:paraId="16ABB73C" w14:textId="5DF80AA3" w:rsidR="0003267E" w:rsidRDefault="0003267E">
      <w:pPr>
        <w:pStyle w:val="1"/>
        <w:numPr>
          <w:ilvl w:val="0"/>
          <w:numId w:val="9"/>
        </w:numPr>
        <w:adjustRightInd w:val="0"/>
        <w:snapToGrid w:val="0"/>
        <w:spacing w:before="0" w:afterLines="50" w:after="120" w:line="360" w:lineRule="auto"/>
        <w:ind w:left="0" w:firstLineChars="200" w:firstLine="480"/>
        <w:jc w:val="both"/>
        <w:rPr>
          <w:rFonts w:eastAsia="楷体"/>
          <w:kern w:val="0"/>
          <w:szCs w:val="24"/>
          <w:lang w:eastAsia="zh-CN"/>
        </w:rPr>
      </w:pPr>
      <w:r>
        <w:rPr>
          <w:rFonts w:eastAsia="楷体"/>
          <w:szCs w:val="24"/>
          <w:lang w:eastAsia="zh-CN"/>
        </w:rPr>
        <w:t>乙方在</w:t>
      </w:r>
      <w:r w:rsidR="00254F10">
        <w:rPr>
          <w:rFonts w:eastAsia="楷体" w:hint="eastAsia"/>
          <w:szCs w:val="24"/>
          <w:lang w:eastAsia="zh-CN"/>
        </w:rPr>
        <w:t>劳动合同</w:t>
      </w:r>
      <w:r>
        <w:rPr>
          <w:rFonts w:eastAsia="楷体"/>
          <w:szCs w:val="24"/>
          <w:lang w:eastAsia="zh-CN"/>
        </w:rPr>
        <w:t>期限内及</w:t>
      </w:r>
      <w:r w:rsidR="00254F10">
        <w:rPr>
          <w:rFonts w:eastAsia="楷体" w:hint="eastAsia"/>
          <w:szCs w:val="24"/>
          <w:lang w:eastAsia="zh-CN"/>
        </w:rPr>
        <w:t>劳动合同</w:t>
      </w:r>
      <w:r>
        <w:rPr>
          <w:rFonts w:eastAsia="楷体"/>
          <w:szCs w:val="24"/>
          <w:lang w:eastAsia="zh-CN"/>
        </w:rPr>
        <w:t>终止后，均不得侵犯甲方的知识产权及商业秘密。</w:t>
      </w:r>
    </w:p>
    <w:p w14:paraId="54A12F7E" w14:textId="77777777" w:rsidR="0003267E" w:rsidRDefault="0003267E">
      <w:pPr>
        <w:pStyle w:val="10"/>
        <w:numPr>
          <w:ilvl w:val="0"/>
          <w:numId w:val="8"/>
        </w:numPr>
        <w:spacing w:afterLines="50" w:after="120" w:line="360" w:lineRule="auto"/>
        <w:ind w:firstLineChars="0"/>
        <w:rPr>
          <w:rFonts w:ascii="Times New Roman" w:eastAsia="楷体" w:hAnsi="Times New Roman"/>
          <w:bCs/>
          <w:kern w:val="0"/>
          <w:sz w:val="24"/>
          <w:szCs w:val="24"/>
        </w:rPr>
      </w:pPr>
      <w:r>
        <w:rPr>
          <w:rFonts w:ascii="Times New Roman" w:eastAsia="楷体" w:hAnsi="Times New Roman"/>
          <w:sz w:val="24"/>
          <w:szCs w:val="24"/>
        </w:rPr>
        <w:t>原有知识产权及有关义务的说明及保证，双方确认：</w:t>
      </w:r>
    </w:p>
    <w:p w14:paraId="46A7E58A" w14:textId="77777777" w:rsidR="0003267E" w:rsidRDefault="0003267E">
      <w:pPr>
        <w:numPr>
          <w:ilvl w:val="0"/>
          <w:numId w:val="10"/>
        </w:numPr>
        <w:spacing w:before="0" w:afterLines="50" w:after="120" w:line="360" w:lineRule="auto"/>
        <w:ind w:left="0" w:firstLineChars="200" w:firstLine="480"/>
        <w:jc w:val="both"/>
        <w:rPr>
          <w:rFonts w:eastAsia="楷体"/>
          <w:szCs w:val="24"/>
          <w:lang w:eastAsia="zh-CN"/>
        </w:rPr>
      </w:pPr>
      <w:r>
        <w:rPr>
          <w:rFonts w:eastAsia="楷体"/>
          <w:szCs w:val="24"/>
          <w:lang w:eastAsia="zh-CN"/>
        </w:rPr>
        <w:t>乙方在签订本协议时，应向甲方书面说明以下情况：</w:t>
      </w:r>
      <w:r>
        <w:rPr>
          <w:rFonts w:eastAsia="楷体"/>
          <w:szCs w:val="24"/>
          <w:lang w:eastAsia="zh-CN"/>
        </w:rPr>
        <w:t>1</w:t>
      </w:r>
      <w:r>
        <w:rPr>
          <w:rFonts w:eastAsia="楷体"/>
          <w:szCs w:val="24"/>
          <w:lang w:eastAsia="zh-CN"/>
        </w:rPr>
        <w:t>）乙方此前已经拥有的各项专利、非专利技术、著作权、商标权、商业秘密及其他知识产权（不涉及上述各项知识产权的实质内容）；并申明相应的权利状况，包括已提出相关申请、已获得注册在案、尚未申请知识产权保护等；本项所述的权利并不因</w:t>
      </w:r>
      <w:proofErr w:type="gramStart"/>
      <w:r>
        <w:rPr>
          <w:rFonts w:eastAsia="楷体"/>
          <w:szCs w:val="24"/>
          <w:lang w:eastAsia="zh-CN"/>
        </w:rPr>
        <w:t>乙方签署</w:t>
      </w:r>
      <w:proofErr w:type="gramEnd"/>
      <w:r>
        <w:rPr>
          <w:rFonts w:eastAsia="楷体"/>
          <w:szCs w:val="24"/>
          <w:lang w:eastAsia="zh-CN"/>
        </w:rPr>
        <w:t>本协议而当然移转予甲方；</w:t>
      </w:r>
      <w:r>
        <w:rPr>
          <w:rFonts w:eastAsia="楷体"/>
          <w:szCs w:val="24"/>
          <w:lang w:eastAsia="zh-CN"/>
        </w:rPr>
        <w:t>2</w:t>
      </w:r>
      <w:r>
        <w:rPr>
          <w:rFonts w:eastAsia="楷体"/>
          <w:szCs w:val="24"/>
          <w:lang w:eastAsia="zh-CN"/>
        </w:rPr>
        <w:t>）乙方按照法律或协议仍应向第三方承担的保密义务。乙方有义务将该项内容界定清楚，以避免在甲方的工作与该项义务发生冲突；</w:t>
      </w:r>
      <w:r>
        <w:rPr>
          <w:rFonts w:eastAsia="楷体"/>
          <w:szCs w:val="24"/>
          <w:lang w:eastAsia="zh-CN"/>
        </w:rPr>
        <w:t>3</w:t>
      </w:r>
      <w:r>
        <w:rPr>
          <w:rFonts w:eastAsia="楷体"/>
          <w:szCs w:val="24"/>
          <w:lang w:eastAsia="zh-CN"/>
        </w:rPr>
        <w:t>）如果乙方在受雇于甲方之前已向任何第三方承诺在一定时期、一定工作领域内不得从事某些活动，乙方应就此向甲方</w:t>
      </w:r>
      <w:proofErr w:type="gramStart"/>
      <w:r>
        <w:rPr>
          <w:rFonts w:eastAsia="楷体"/>
          <w:szCs w:val="24"/>
          <w:lang w:eastAsia="zh-CN"/>
        </w:rPr>
        <w:t>作出</w:t>
      </w:r>
      <w:proofErr w:type="gramEnd"/>
      <w:r>
        <w:rPr>
          <w:rFonts w:eastAsia="楷体"/>
          <w:szCs w:val="24"/>
          <w:lang w:eastAsia="zh-CN"/>
        </w:rPr>
        <w:t>充分的说明。如因乙方未说明上述各项情况而产生的一切商业或法律责任，概由乙方自行承担，乙方应赔偿由此给甲方造成的全部损失。</w:t>
      </w:r>
    </w:p>
    <w:p w14:paraId="321DC722" w14:textId="77777777" w:rsidR="0003267E" w:rsidRDefault="0003267E">
      <w:pPr>
        <w:numPr>
          <w:ilvl w:val="0"/>
          <w:numId w:val="10"/>
        </w:numPr>
        <w:spacing w:before="0" w:afterLines="50" w:after="120" w:line="360" w:lineRule="auto"/>
        <w:ind w:left="0" w:firstLineChars="200" w:firstLine="480"/>
        <w:rPr>
          <w:rFonts w:eastAsia="楷体"/>
          <w:szCs w:val="24"/>
          <w:lang w:eastAsia="zh-CN"/>
        </w:rPr>
      </w:pPr>
      <w:r>
        <w:rPr>
          <w:rFonts w:eastAsia="楷体"/>
          <w:szCs w:val="24"/>
          <w:lang w:eastAsia="zh-CN"/>
        </w:rPr>
        <w:t>乙方保证，非经乙方前雇主的书面授权，就乙方在甲方的职务行为，绝不引用或使用任何专属于乙方前雇主所拥有的知识产权和商业秘密信息，并不将所掌握的他人的知识产权信息和商业秘密信息揭露予甲方或唆使甲方使用。乙方违反本款约定而产生的一切商业或法律责任，概由乙方自行承担。</w:t>
      </w:r>
    </w:p>
    <w:p w14:paraId="3B6D41B0" w14:textId="0FBCF6B2" w:rsidR="0003267E" w:rsidRDefault="0003267E">
      <w:pPr>
        <w:numPr>
          <w:ilvl w:val="0"/>
          <w:numId w:val="10"/>
        </w:numPr>
        <w:spacing w:before="0" w:afterLines="50" w:after="120" w:line="360" w:lineRule="auto"/>
        <w:ind w:left="0" w:firstLineChars="200" w:firstLine="480"/>
        <w:rPr>
          <w:rFonts w:eastAsia="楷体"/>
          <w:szCs w:val="24"/>
          <w:lang w:eastAsia="zh-CN"/>
        </w:rPr>
      </w:pPr>
      <w:r>
        <w:rPr>
          <w:rFonts w:eastAsia="楷体"/>
          <w:szCs w:val="24"/>
          <w:lang w:eastAsia="zh-CN"/>
        </w:rPr>
        <w:t>乙方声明并保证，与甲方签订</w:t>
      </w:r>
      <w:r w:rsidR="00254F10">
        <w:rPr>
          <w:rFonts w:eastAsia="楷体" w:hint="eastAsia"/>
          <w:szCs w:val="24"/>
          <w:lang w:eastAsia="zh-CN"/>
        </w:rPr>
        <w:t>劳动合同</w:t>
      </w:r>
      <w:r>
        <w:rPr>
          <w:rFonts w:eastAsia="楷体"/>
          <w:szCs w:val="24"/>
          <w:lang w:eastAsia="zh-CN"/>
        </w:rPr>
        <w:t>并签署本协议，没有违反自己曾签署过的任何其他合同或者协议。</w:t>
      </w:r>
    </w:p>
    <w:p w14:paraId="697DCAB6" w14:textId="5F50B838" w:rsidR="0003267E" w:rsidRDefault="0003267E">
      <w:pPr>
        <w:pStyle w:val="10"/>
        <w:numPr>
          <w:ilvl w:val="0"/>
          <w:numId w:val="8"/>
        </w:numPr>
        <w:spacing w:line="360" w:lineRule="auto"/>
        <w:ind w:firstLineChars="0"/>
        <w:rPr>
          <w:rFonts w:ascii="Times New Roman" w:eastAsia="楷体" w:hAnsi="Times New Roman"/>
          <w:bCs/>
          <w:kern w:val="0"/>
          <w:sz w:val="24"/>
          <w:szCs w:val="24"/>
        </w:rPr>
      </w:pPr>
      <w:r>
        <w:rPr>
          <w:rFonts w:ascii="Times New Roman" w:eastAsia="楷体" w:hAnsi="Times New Roman"/>
          <w:b/>
          <w:bCs/>
          <w:sz w:val="24"/>
          <w:szCs w:val="24"/>
        </w:rPr>
        <w:t>奖励、报酬和其他权利</w:t>
      </w:r>
      <w:r>
        <w:rPr>
          <w:rFonts w:ascii="Times New Roman" w:eastAsia="楷体" w:hAnsi="Times New Roman"/>
          <w:sz w:val="24"/>
          <w:szCs w:val="24"/>
        </w:rPr>
        <w:t>，乙方特此同意甲方可以根据甲方有关乙方</w:t>
      </w:r>
      <w:r>
        <w:rPr>
          <w:rFonts w:ascii="Times New Roman" w:eastAsia="楷体" w:hAnsi="Times New Roman"/>
          <w:sz w:val="24"/>
          <w:szCs w:val="24"/>
        </w:rPr>
        <w:lastRenderedPageBreak/>
        <w:t>发明的奖励政策对乙方的发明给予奖励。乙方理解，该等奖励以及甲方根据甲方与乙方签订的</w:t>
      </w:r>
      <w:r w:rsidR="00254F10">
        <w:rPr>
          <w:rFonts w:ascii="Times New Roman" w:eastAsia="楷体" w:hAnsi="Times New Roman" w:hint="eastAsia"/>
          <w:sz w:val="24"/>
          <w:szCs w:val="24"/>
        </w:rPr>
        <w:t>劳动合同</w:t>
      </w:r>
      <w:r>
        <w:rPr>
          <w:rFonts w:ascii="Times New Roman" w:eastAsia="楷体" w:hAnsi="Times New Roman"/>
          <w:sz w:val="24"/>
          <w:szCs w:val="24"/>
        </w:rPr>
        <w:t>所支付的报酬是乙方因发明而有权获得的全部奖励和报酬</w:t>
      </w:r>
      <w:r>
        <w:rPr>
          <w:rFonts w:ascii="Times New Roman" w:eastAsia="楷体" w:hAnsi="Times New Roman"/>
          <w:sz w:val="24"/>
          <w:szCs w:val="24"/>
        </w:rPr>
        <w:t>(</w:t>
      </w:r>
      <w:r>
        <w:rPr>
          <w:rFonts w:ascii="Times New Roman" w:eastAsia="楷体" w:hAnsi="Times New Roman"/>
          <w:sz w:val="24"/>
          <w:szCs w:val="24"/>
        </w:rPr>
        <w:t>包括但不限于《中华人民共和国专利法</w:t>
      </w:r>
      <w:r>
        <w:rPr>
          <w:rFonts w:ascii="Times New Roman" w:eastAsia="楷体" w:hAnsi="Times New Roman" w:hint="eastAsia"/>
          <w:sz w:val="24"/>
          <w:szCs w:val="24"/>
        </w:rPr>
        <w:t>（</w:t>
      </w:r>
      <w:r>
        <w:rPr>
          <w:rFonts w:ascii="Times New Roman" w:eastAsia="楷体" w:hAnsi="Times New Roman" w:hint="eastAsia"/>
          <w:sz w:val="24"/>
          <w:szCs w:val="24"/>
        </w:rPr>
        <w:t>2020</w:t>
      </w:r>
      <w:r>
        <w:rPr>
          <w:rFonts w:ascii="Times New Roman" w:eastAsia="楷体" w:hAnsi="Times New Roman" w:hint="eastAsia"/>
          <w:sz w:val="24"/>
          <w:szCs w:val="24"/>
        </w:rPr>
        <w:t>修订）</w:t>
      </w:r>
      <w:r>
        <w:rPr>
          <w:rFonts w:ascii="Times New Roman" w:eastAsia="楷体" w:hAnsi="Times New Roman"/>
          <w:sz w:val="24"/>
          <w:szCs w:val="24"/>
        </w:rPr>
        <w:t>》</w:t>
      </w:r>
      <w:r>
        <w:rPr>
          <w:rFonts w:ascii="Times New Roman" w:eastAsia="楷体" w:hAnsi="Times New Roman" w:hint="eastAsia"/>
          <w:sz w:val="24"/>
          <w:szCs w:val="24"/>
        </w:rPr>
        <w:t>第</w:t>
      </w:r>
      <w:r>
        <w:rPr>
          <w:rFonts w:ascii="Times New Roman" w:eastAsia="楷体" w:hAnsi="Times New Roman" w:hint="eastAsia"/>
          <w:sz w:val="24"/>
          <w:szCs w:val="24"/>
        </w:rPr>
        <w:t>1</w:t>
      </w:r>
      <w:r>
        <w:rPr>
          <w:rFonts w:ascii="Times New Roman" w:eastAsia="楷体" w:hAnsi="Times New Roman"/>
          <w:sz w:val="24"/>
          <w:szCs w:val="24"/>
        </w:rPr>
        <w:t>5</w:t>
      </w:r>
      <w:r>
        <w:rPr>
          <w:rFonts w:ascii="Times New Roman" w:eastAsia="楷体" w:hAnsi="Times New Roman"/>
          <w:sz w:val="24"/>
          <w:szCs w:val="24"/>
        </w:rPr>
        <w:t>条中规定的</w:t>
      </w:r>
      <w:r>
        <w:rPr>
          <w:rFonts w:ascii="Times New Roman" w:eastAsia="楷体" w:hAnsi="Times New Roman"/>
          <w:sz w:val="24"/>
          <w:szCs w:val="24"/>
        </w:rPr>
        <w:t>“</w:t>
      </w:r>
      <w:r>
        <w:rPr>
          <w:rFonts w:ascii="Times New Roman" w:eastAsia="楷体" w:hAnsi="Times New Roman"/>
          <w:sz w:val="24"/>
          <w:szCs w:val="24"/>
        </w:rPr>
        <w:t>奖励</w:t>
      </w:r>
      <w:r>
        <w:rPr>
          <w:rFonts w:ascii="Times New Roman" w:eastAsia="楷体" w:hAnsi="Times New Roman"/>
          <w:sz w:val="24"/>
          <w:szCs w:val="24"/>
        </w:rPr>
        <w:t>”</w:t>
      </w:r>
      <w:r>
        <w:rPr>
          <w:rFonts w:ascii="Times New Roman" w:eastAsia="楷体" w:hAnsi="Times New Roman"/>
          <w:sz w:val="24"/>
          <w:szCs w:val="24"/>
        </w:rPr>
        <w:t>和</w:t>
      </w:r>
      <w:r>
        <w:rPr>
          <w:rFonts w:ascii="Times New Roman" w:eastAsia="楷体" w:hAnsi="Times New Roman"/>
          <w:sz w:val="24"/>
          <w:szCs w:val="24"/>
        </w:rPr>
        <w:t>“</w:t>
      </w:r>
      <w:r>
        <w:rPr>
          <w:rFonts w:ascii="Times New Roman" w:eastAsia="楷体" w:hAnsi="Times New Roman"/>
          <w:sz w:val="24"/>
          <w:szCs w:val="24"/>
        </w:rPr>
        <w:t>合理报酬</w:t>
      </w:r>
      <w:r>
        <w:rPr>
          <w:rFonts w:ascii="Times New Roman" w:eastAsia="楷体" w:hAnsi="Times New Roman"/>
          <w:sz w:val="24"/>
          <w:szCs w:val="24"/>
        </w:rPr>
        <w:t>”)</w:t>
      </w:r>
      <w:r>
        <w:rPr>
          <w:rFonts w:ascii="Times New Roman" w:eastAsia="楷体" w:hAnsi="Times New Roman"/>
          <w:sz w:val="24"/>
          <w:szCs w:val="24"/>
        </w:rPr>
        <w:t>。乙方特此不可撤销地放弃因任何发明而要求甲方支付其他任何奖励或报酬的权利，不论甲方是否实施或许可该等发明，也不论甲方是否从该等发明中获得利润、使用费或许可费。乙方还特此不可撤销地放弃在甲方出售、转让或以其他方式处理该等发明时乙方可能对该等发明享有的任何剩余权利。</w:t>
      </w:r>
    </w:p>
    <w:p w14:paraId="19D696CA" w14:textId="77777777" w:rsidR="0003267E" w:rsidRDefault="0003267E">
      <w:pPr>
        <w:numPr>
          <w:ilvl w:val="0"/>
          <w:numId w:val="6"/>
        </w:numPr>
        <w:tabs>
          <w:tab w:val="left" w:pos="851"/>
        </w:tabs>
        <w:adjustRightInd w:val="0"/>
        <w:snapToGrid w:val="0"/>
        <w:spacing w:afterLines="50" w:after="120" w:line="360" w:lineRule="auto"/>
        <w:ind w:left="811" w:hanging="811"/>
        <w:jc w:val="center"/>
        <w:rPr>
          <w:rFonts w:eastAsia="楷体"/>
          <w:b/>
          <w:szCs w:val="24"/>
          <w:u w:val="single"/>
        </w:rPr>
      </w:pPr>
      <w:r>
        <w:rPr>
          <w:rFonts w:eastAsia="楷体" w:hint="eastAsia"/>
          <w:b/>
          <w:szCs w:val="24"/>
          <w:u w:val="single"/>
          <w:lang w:eastAsia="zh-CN"/>
        </w:rPr>
        <w:t>保密</w:t>
      </w:r>
    </w:p>
    <w:p w14:paraId="586381B9" w14:textId="77777777" w:rsidR="0003267E" w:rsidRDefault="0003267E">
      <w:pPr>
        <w:pStyle w:val="1"/>
        <w:numPr>
          <w:ilvl w:val="2"/>
          <w:numId w:val="11"/>
        </w:numPr>
        <w:tabs>
          <w:tab w:val="clear" w:pos="1080"/>
          <w:tab w:val="left" w:pos="426"/>
          <w:tab w:val="left" w:pos="993"/>
        </w:tabs>
        <w:adjustRightInd w:val="0"/>
        <w:snapToGrid w:val="0"/>
        <w:spacing w:before="0" w:afterLines="50" w:after="120" w:line="360" w:lineRule="auto"/>
        <w:ind w:left="0" w:firstLine="420"/>
        <w:jc w:val="both"/>
        <w:rPr>
          <w:rFonts w:eastAsia="楷体"/>
          <w:b/>
          <w:szCs w:val="24"/>
          <w:lang w:eastAsia="zh-CN"/>
        </w:rPr>
      </w:pPr>
      <w:r>
        <w:rPr>
          <w:rFonts w:eastAsia="楷体"/>
          <w:b/>
          <w:szCs w:val="24"/>
          <w:lang w:eastAsia="zh-CN"/>
        </w:rPr>
        <w:t xml:space="preserve">  </w:t>
      </w:r>
      <w:r>
        <w:rPr>
          <w:rFonts w:eastAsia="楷体"/>
          <w:b/>
          <w:szCs w:val="24"/>
          <w:lang w:eastAsia="zh-CN"/>
        </w:rPr>
        <w:t>秘密信息。</w:t>
      </w:r>
      <w:r>
        <w:rPr>
          <w:rFonts w:eastAsia="楷体"/>
          <w:szCs w:val="24"/>
          <w:lang w:eastAsia="zh-CN"/>
        </w:rPr>
        <w:t>本协议中的秘密信息包括：</w:t>
      </w:r>
    </w:p>
    <w:p w14:paraId="7C7474D7" w14:textId="36B826F8" w:rsidR="0003267E" w:rsidRDefault="0003267E">
      <w:pPr>
        <w:pStyle w:val="1"/>
        <w:numPr>
          <w:ilvl w:val="2"/>
          <w:numId w:val="12"/>
        </w:numPr>
        <w:tabs>
          <w:tab w:val="clear" w:pos="1080"/>
          <w:tab w:val="left" w:pos="993"/>
        </w:tabs>
        <w:adjustRightInd w:val="0"/>
        <w:snapToGrid w:val="0"/>
        <w:spacing w:before="0" w:afterLines="50" w:after="120" w:line="360" w:lineRule="auto"/>
        <w:ind w:left="0" w:firstLineChars="200" w:firstLine="482"/>
        <w:jc w:val="both"/>
        <w:rPr>
          <w:rFonts w:eastAsia="楷体"/>
          <w:szCs w:val="24"/>
          <w:lang w:eastAsia="zh-CN"/>
        </w:rPr>
      </w:pPr>
      <w:r>
        <w:rPr>
          <w:rFonts w:eastAsia="楷体"/>
          <w:b/>
          <w:bCs/>
          <w:szCs w:val="24"/>
          <w:lang w:eastAsia="zh-CN"/>
        </w:rPr>
        <w:t>甲方信息</w:t>
      </w:r>
      <w:r>
        <w:rPr>
          <w:rFonts w:eastAsia="楷体"/>
          <w:szCs w:val="24"/>
          <w:lang w:eastAsia="zh-CN"/>
        </w:rPr>
        <w:t>。甲方信息包括任何专有信息，商业秘密，技术资料或专有技术，包括但不限于调查研究、模式、计划、汇编物、发明与创造、产品、公式、设计、模型、方法、技术、过程、程序、计算机程序及软件（无论是源代码或目标代码）、数据库、开发计划、研究开发记录、技术报告、检测报告、实验数据、操作手册、技术文档、技术、硬件配置信息，产量，设备变更、服务、客户名单和客户（包括但不限于乙方在</w:t>
      </w:r>
      <w:r w:rsidR="00254F10">
        <w:rPr>
          <w:rFonts w:eastAsia="楷体" w:hint="eastAsia"/>
          <w:szCs w:val="24"/>
          <w:lang w:eastAsia="zh-CN"/>
        </w:rPr>
        <w:t>劳动合同</w:t>
      </w:r>
      <w:r>
        <w:rPr>
          <w:rFonts w:eastAsia="楷体"/>
          <w:szCs w:val="24"/>
          <w:lang w:eastAsia="zh-CN"/>
        </w:rPr>
        <w:t>期限内走访或认识的甲方的和</w:t>
      </w:r>
      <w:r>
        <w:rPr>
          <w:rFonts w:eastAsia="楷体"/>
          <w:szCs w:val="24"/>
          <w:lang w:eastAsia="zh-CN"/>
        </w:rPr>
        <w:t>/</w:t>
      </w:r>
      <w:r>
        <w:rPr>
          <w:rFonts w:eastAsia="楷体"/>
          <w:szCs w:val="24"/>
          <w:lang w:eastAsia="zh-CN"/>
        </w:rPr>
        <w:t>或其关联方其他成员的客户）、供应商名单、合作方、市场、定价、营销、财务、工资、法律事务以及向</w:t>
      </w:r>
      <w:proofErr w:type="gramStart"/>
      <w:r>
        <w:rPr>
          <w:rFonts w:eastAsia="楷体"/>
          <w:szCs w:val="24"/>
          <w:lang w:eastAsia="zh-CN"/>
        </w:rPr>
        <w:t>乙方透露</w:t>
      </w:r>
      <w:proofErr w:type="gramEnd"/>
      <w:r>
        <w:rPr>
          <w:rFonts w:eastAsia="楷体"/>
          <w:szCs w:val="24"/>
          <w:lang w:eastAsia="zh-CN"/>
        </w:rPr>
        <w:t>的、乙方直接或间接从甲方或其关联方其他成员获得的书面的或口头的、从图纸或对设备和部件的观测中获得的其关联方其他商业信息。秘密信息可以是一份完整的方案、文件或产品，也可以是某一方案、文件或产品中的部分数据或部分要素。双方进一步理解秘密信息不包括上述项目中已经公开的和乙方或有相关保密义务的其他人通过正当手段通常可以获得的信息。</w:t>
      </w:r>
    </w:p>
    <w:p w14:paraId="1AB345C2" w14:textId="77777777" w:rsidR="0003267E" w:rsidRDefault="0003267E">
      <w:pPr>
        <w:pStyle w:val="1"/>
        <w:numPr>
          <w:ilvl w:val="2"/>
          <w:numId w:val="12"/>
        </w:numPr>
        <w:tabs>
          <w:tab w:val="clear" w:pos="1080"/>
        </w:tabs>
        <w:adjustRightInd w:val="0"/>
        <w:snapToGrid w:val="0"/>
        <w:spacing w:before="0" w:afterLines="50" w:after="120" w:line="360" w:lineRule="auto"/>
        <w:ind w:left="0" w:firstLine="420"/>
        <w:jc w:val="both"/>
        <w:rPr>
          <w:rFonts w:eastAsia="楷体"/>
          <w:b/>
          <w:bCs/>
          <w:szCs w:val="24"/>
          <w:lang w:eastAsia="zh-CN"/>
        </w:rPr>
      </w:pPr>
      <w:r>
        <w:rPr>
          <w:rFonts w:eastAsia="楷体"/>
          <w:b/>
          <w:bCs/>
          <w:szCs w:val="24"/>
          <w:lang w:eastAsia="zh-CN"/>
        </w:rPr>
        <w:t>第三方信息。</w:t>
      </w:r>
      <w:r>
        <w:rPr>
          <w:rFonts w:eastAsia="楷体"/>
          <w:bCs/>
          <w:szCs w:val="24"/>
          <w:lang w:eastAsia="zh-CN"/>
        </w:rPr>
        <w:t>乙方知道甲方和</w:t>
      </w:r>
      <w:r>
        <w:rPr>
          <w:rFonts w:eastAsia="楷体"/>
          <w:bCs/>
          <w:szCs w:val="24"/>
          <w:lang w:eastAsia="zh-CN"/>
        </w:rPr>
        <w:t>/</w:t>
      </w:r>
      <w:r>
        <w:rPr>
          <w:rFonts w:eastAsia="楷体"/>
          <w:bCs/>
          <w:szCs w:val="24"/>
          <w:lang w:eastAsia="zh-CN"/>
        </w:rPr>
        <w:t>或其关联方其他成员已从或将从包括甲方及其关联方在内的第三方获得秘密信息或专有信息，甲方和</w:t>
      </w:r>
      <w:r>
        <w:rPr>
          <w:rFonts w:eastAsia="楷体"/>
          <w:bCs/>
          <w:szCs w:val="24"/>
          <w:lang w:eastAsia="zh-CN"/>
        </w:rPr>
        <w:t>/</w:t>
      </w:r>
      <w:r>
        <w:rPr>
          <w:rFonts w:eastAsia="楷体"/>
          <w:bCs/>
          <w:szCs w:val="24"/>
          <w:lang w:eastAsia="zh-CN"/>
        </w:rPr>
        <w:t>或其关联方其他成员都有义务对这些信息保密，并只可用于某些特定目的。若非为完成依甲方和</w:t>
      </w:r>
      <w:r>
        <w:rPr>
          <w:rFonts w:eastAsia="楷体"/>
          <w:bCs/>
          <w:szCs w:val="24"/>
          <w:lang w:eastAsia="zh-CN"/>
        </w:rPr>
        <w:t>/</w:t>
      </w:r>
      <w:r>
        <w:rPr>
          <w:rFonts w:eastAsia="楷体"/>
          <w:bCs/>
          <w:szCs w:val="24"/>
          <w:lang w:eastAsia="zh-CN"/>
        </w:rPr>
        <w:t>或其关联方其他成员与第三方的协议约定的工作之必要时，乙方将严守秘密，不向任何个人、合伙或公司披露或使用任何该秘密信息和专有信息。</w:t>
      </w:r>
    </w:p>
    <w:p w14:paraId="6A87DB72" w14:textId="77777777" w:rsidR="0003267E" w:rsidRDefault="0003267E">
      <w:pPr>
        <w:pStyle w:val="1"/>
        <w:numPr>
          <w:ilvl w:val="2"/>
          <w:numId w:val="11"/>
        </w:numPr>
        <w:tabs>
          <w:tab w:val="clear" w:pos="1080"/>
          <w:tab w:val="left" w:pos="426"/>
          <w:tab w:val="left" w:pos="993"/>
        </w:tabs>
        <w:adjustRightInd w:val="0"/>
        <w:snapToGrid w:val="0"/>
        <w:spacing w:before="0" w:afterLines="50" w:after="120" w:line="360" w:lineRule="auto"/>
        <w:ind w:left="0" w:firstLine="198"/>
        <w:jc w:val="both"/>
        <w:rPr>
          <w:rFonts w:eastAsia="楷体"/>
          <w:b/>
          <w:kern w:val="0"/>
          <w:szCs w:val="24"/>
          <w:lang w:eastAsia="zh-CN"/>
        </w:rPr>
      </w:pPr>
      <w:r>
        <w:rPr>
          <w:rFonts w:eastAsia="楷体"/>
          <w:b/>
          <w:kern w:val="0"/>
          <w:szCs w:val="24"/>
          <w:lang w:eastAsia="zh-CN"/>
        </w:rPr>
        <w:lastRenderedPageBreak/>
        <w:t>秘密信息的载体</w:t>
      </w:r>
    </w:p>
    <w:p w14:paraId="78FA988D" w14:textId="77777777" w:rsidR="0003267E" w:rsidRDefault="0003267E">
      <w:pPr>
        <w:pStyle w:val="1"/>
        <w:numPr>
          <w:ilvl w:val="2"/>
          <w:numId w:val="13"/>
        </w:numPr>
        <w:tabs>
          <w:tab w:val="clear" w:pos="1080"/>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 xml:space="preserve"> </w:t>
      </w:r>
      <w:r>
        <w:rPr>
          <w:rFonts w:eastAsia="楷体"/>
          <w:szCs w:val="24"/>
          <w:lang w:eastAsia="zh-CN"/>
        </w:rPr>
        <w:t>乙方因职务上的需要所持有或保管的一切记录有甲方及其关联方秘密信息的文件、资料、照片、图表、笔记、报告、信件、传真、磁带、磁盘、仪器以及其他任何形式的载体均归甲方所有，无论这些秘密信息有无商业上的价值。</w:t>
      </w:r>
    </w:p>
    <w:p w14:paraId="40BB47E4" w14:textId="77777777" w:rsidR="0003267E" w:rsidRDefault="0003267E">
      <w:pPr>
        <w:pStyle w:val="1"/>
        <w:numPr>
          <w:ilvl w:val="2"/>
          <w:numId w:val="13"/>
        </w:numPr>
        <w:tabs>
          <w:tab w:val="clear" w:pos="1080"/>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 xml:space="preserve"> </w:t>
      </w:r>
      <w:r>
        <w:rPr>
          <w:rFonts w:eastAsia="楷体"/>
          <w:szCs w:val="24"/>
          <w:lang w:eastAsia="zh-CN"/>
        </w:rPr>
        <w:t>乙方应当于离职（无论何种原因）时，或者于甲方提出请求时，返还属于甲方及其关联方的全部财物和载有秘密信息的一切载体，不得将这些载体擅自复制、保留或交给其他任何人。</w:t>
      </w:r>
    </w:p>
    <w:p w14:paraId="6BC1DA9B" w14:textId="77777777" w:rsidR="0003267E" w:rsidRDefault="0003267E">
      <w:pPr>
        <w:pStyle w:val="1"/>
        <w:numPr>
          <w:ilvl w:val="2"/>
          <w:numId w:val="13"/>
        </w:numPr>
        <w:tabs>
          <w:tab w:val="clear" w:pos="1080"/>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 xml:space="preserve"> </w:t>
      </w:r>
      <w:r>
        <w:rPr>
          <w:rFonts w:eastAsia="楷体"/>
          <w:szCs w:val="24"/>
          <w:lang w:eastAsia="zh-CN"/>
        </w:rPr>
        <w:t>若上述记录有秘密信息的载体是乙方自备的，在乙方返还这些载体时，甲方应给予乙方相当于载体本身价值的经济补偿。</w:t>
      </w:r>
    </w:p>
    <w:p w14:paraId="06EC51EA" w14:textId="77777777" w:rsidR="0003267E" w:rsidRDefault="0003267E">
      <w:pPr>
        <w:pStyle w:val="1"/>
        <w:numPr>
          <w:ilvl w:val="2"/>
          <w:numId w:val="11"/>
        </w:numPr>
        <w:tabs>
          <w:tab w:val="clear" w:pos="1080"/>
          <w:tab w:val="left" w:pos="426"/>
          <w:tab w:val="left" w:pos="993"/>
        </w:tabs>
        <w:adjustRightInd w:val="0"/>
        <w:snapToGrid w:val="0"/>
        <w:spacing w:before="0" w:afterLines="50" w:after="120" w:line="360" w:lineRule="auto"/>
        <w:ind w:left="0" w:firstLine="420"/>
        <w:jc w:val="both"/>
        <w:rPr>
          <w:rFonts w:eastAsia="楷体"/>
          <w:b/>
          <w:kern w:val="0"/>
          <w:szCs w:val="24"/>
          <w:lang w:eastAsia="zh-CN"/>
        </w:rPr>
      </w:pPr>
      <w:r>
        <w:rPr>
          <w:rFonts w:eastAsia="楷体"/>
          <w:b/>
          <w:kern w:val="0"/>
          <w:szCs w:val="24"/>
          <w:lang w:eastAsia="zh-CN"/>
        </w:rPr>
        <w:t>保密义务</w:t>
      </w:r>
    </w:p>
    <w:p w14:paraId="330F3D2C" w14:textId="77777777" w:rsidR="0003267E" w:rsidRDefault="0003267E">
      <w:pPr>
        <w:pStyle w:val="1"/>
        <w:numPr>
          <w:ilvl w:val="2"/>
          <w:numId w:val="14"/>
        </w:numPr>
        <w:tabs>
          <w:tab w:val="clear" w:pos="1080"/>
          <w:tab w:val="left" w:pos="1134"/>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乙方同意在聘用期限内以及无论因任何原因或理由在解除</w:t>
      </w:r>
      <w:r>
        <w:rPr>
          <w:rFonts w:eastAsia="楷体"/>
          <w:szCs w:val="24"/>
          <w:lang w:eastAsia="zh-CN"/>
        </w:rPr>
        <w:t>/</w:t>
      </w:r>
      <w:r>
        <w:rPr>
          <w:rFonts w:eastAsia="楷体"/>
          <w:szCs w:val="24"/>
          <w:lang w:eastAsia="zh-CN"/>
        </w:rPr>
        <w:t>终止双方劳动关系后的任何时候，乙方将严守秘密信息，不会使用任何秘密信息，未获得甲方的书面授权不得向任何个人、合伙或公司（包括按照甲方的保密规定无权知悉该项秘密信息的甲方其他职员）披露、传播、公布、发表、传授、转让任何秘密信息。乙方同意将对这些秘密信息保密，并至少以使用自己的保密或专有信息一样小心的程度但任何情况都不低于合理的谨慎来保护和维护秘密信息不被擅自使用、披露、报道、转让或出版。</w:t>
      </w:r>
    </w:p>
    <w:p w14:paraId="6AAA9F8B" w14:textId="77777777" w:rsidR="0003267E" w:rsidRDefault="0003267E">
      <w:pPr>
        <w:pStyle w:val="1"/>
        <w:numPr>
          <w:ilvl w:val="2"/>
          <w:numId w:val="14"/>
        </w:numPr>
        <w:tabs>
          <w:tab w:val="clear" w:pos="1080"/>
          <w:tab w:val="left" w:pos="1134"/>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未经甲方事先书面同意，乙方不得将任何秘密信息和载有秘密信息的载体带出甲方或其关联方的办公场所之外。</w:t>
      </w:r>
    </w:p>
    <w:p w14:paraId="2EB77A2E" w14:textId="77777777" w:rsidR="0003267E" w:rsidRDefault="0003267E">
      <w:pPr>
        <w:pStyle w:val="1"/>
        <w:numPr>
          <w:ilvl w:val="2"/>
          <w:numId w:val="14"/>
        </w:numPr>
        <w:tabs>
          <w:tab w:val="clear" w:pos="1080"/>
          <w:tab w:val="left" w:pos="1134"/>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乙方的上级主管书面同意乙方披露、使用秘密信息的，视为甲方已同意这样做，前提是甲方已事先声明该主管人员拥有此项权限。</w:t>
      </w:r>
    </w:p>
    <w:p w14:paraId="4FD6F2A7" w14:textId="77777777" w:rsidR="0003267E" w:rsidRDefault="0003267E">
      <w:pPr>
        <w:pStyle w:val="1"/>
        <w:numPr>
          <w:ilvl w:val="2"/>
          <w:numId w:val="14"/>
        </w:numPr>
        <w:tabs>
          <w:tab w:val="clear" w:pos="1080"/>
          <w:tab w:val="left" w:pos="1134"/>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乙方不得与任何其他主体（乙方的直接亲属除外）探听、披露或讨论薪金、奖金、福利、期权或任何形式的报酬事宜。</w:t>
      </w:r>
    </w:p>
    <w:p w14:paraId="0427D680" w14:textId="77777777" w:rsidR="0003267E" w:rsidRDefault="0003267E">
      <w:pPr>
        <w:pStyle w:val="1"/>
        <w:numPr>
          <w:ilvl w:val="2"/>
          <w:numId w:val="14"/>
        </w:numPr>
        <w:tabs>
          <w:tab w:val="clear" w:pos="1080"/>
          <w:tab w:val="left" w:pos="1134"/>
        </w:tabs>
        <w:adjustRightInd w:val="0"/>
        <w:snapToGrid w:val="0"/>
        <w:spacing w:before="0" w:afterLines="50" w:after="120" w:line="360" w:lineRule="auto"/>
        <w:ind w:left="0" w:firstLineChars="200" w:firstLine="480"/>
        <w:jc w:val="both"/>
        <w:rPr>
          <w:rFonts w:eastAsia="楷体"/>
          <w:szCs w:val="24"/>
          <w:lang w:eastAsia="zh-CN"/>
        </w:rPr>
      </w:pPr>
      <w:r>
        <w:rPr>
          <w:rFonts w:eastAsia="楷体"/>
          <w:szCs w:val="24"/>
          <w:lang w:eastAsia="zh-CN"/>
        </w:rPr>
        <w:t>乙方承诺，当发现秘密信息受到非法使用或泄漏等侵害时，乙方应当立即通知甲方并提供合理协助措施以防止侵害的进一步扩大。</w:t>
      </w:r>
    </w:p>
    <w:p w14:paraId="0694B574" w14:textId="77777777" w:rsidR="0003267E" w:rsidRDefault="0003267E">
      <w:pPr>
        <w:numPr>
          <w:ilvl w:val="0"/>
          <w:numId w:val="6"/>
        </w:numPr>
        <w:tabs>
          <w:tab w:val="left" w:pos="851"/>
        </w:tabs>
        <w:adjustRightInd w:val="0"/>
        <w:snapToGrid w:val="0"/>
        <w:spacing w:afterLines="50" w:after="120" w:line="360" w:lineRule="auto"/>
        <w:ind w:left="1622" w:hanging="811"/>
        <w:jc w:val="center"/>
        <w:rPr>
          <w:rFonts w:eastAsia="楷体"/>
          <w:b/>
          <w:szCs w:val="24"/>
          <w:u w:val="single"/>
        </w:rPr>
      </w:pPr>
      <w:proofErr w:type="spellStart"/>
      <w:r>
        <w:rPr>
          <w:rFonts w:eastAsia="楷体"/>
          <w:b/>
          <w:szCs w:val="24"/>
          <w:u w:val="single"/>
        </w:rPr>
        <w:t>合同的生效与变更</w:t>
      </w:r>
      <w:proofErr w:type="spellEnd"/>
    </w:p>
    <w:p w14:paraId="1201E096" w14:textId="77777777" w:rsidR="0003267E" w:rsidRDefault="0003267E">
      <w:pPr>
        <w:widowControl w:val="0"/>
        <w:numPr>
          <w:ilvl w:val="0"/>
          <w:numId w:val="15"/>
        </w:numPr>
        <w:tabs>
          <w:tab w:val="left" w:pos="0"/>
        </w:tabs>
        <w:spacing w:before="0" w:afterLines="50" w:after="120" w:line="360" w:lineRule="auto"/>
        <w:ind w:firstLineChars="200" w:firstLine="480"/>
        <w:jc w:val="both"/>
        <w:rPr>
          <w:rFonts w:eastAsia="楷体"/>
          <w:szCs w:val="24"/>
          <w:lang w:eastAsia="zh-CN"/>
        </w:rPr>
      </w:pPr>
      <w:r>
        <w:rPr>
          <w:rFonts w:eastAsia="楷体"/>
          <w:szCs w:val="24"/>
          <w:lang w:eastAsia="zh-CN"/>
        </w:rPr>
        <w:lastRenderedPageBreak/>
        <w:t>本协议经乙方签字</w:t>
      </w:r>
      <w:r w:rsidR="002927EB">
        <w:rPr>
          <w:rFonts w:eastAsia="楷体" w:hint="eastAsia"/>
          <w:szCs w:val="24"/>
          <w:lang w:eastAsia="zh-CN"/>
        </w:rPr>
        <w:t>、</w:t>
      </w:r>
      <w:r>
        <w:rPr>
          <w:rFonts w:eastAsia="楷体"/>
          <w:szCs w:val="24"/>
          <w:lang w:eastAsia="zh-CN"/>
        </w:rPr>
        <w:t>甲方盖章，本协议即具有约束力。</w:t>
      </w:r>
    </w:p>
    <w:p w14:paraId="6D118BDE" w14:textId="77777777" w:rsidR="0003267E" w:rsidRDefault="0003267E">
      <w:pPr>
        <w:widowControl w:val="0"/>
        <w:numPr>
          <w:ilvl w:val="0"/>
          <w:numId w:val="15"/>
        </w:numPr>
        <w:tabs>
          <w:tab w:val="left" w:pos="0"/>
        </w:tabs>
        <w:spacing w:before="0" w:afterLines="50" w:after="120" w:line="360" w:lineRule="auto"/>
        <w:ind w:firstLineChars="200" w:firstLine="480"/>
        <w:jc w:val="both"/>
        <w:rPr>
          <w:rFonts w:eastAsia="楷体"/>
          <w:szCs w:val="24"/>
          <w:lang w:eastAsia="zh-CN"/>
        </w:rPr>
      </w:pPr>
      <w:r>
        <w:rPr>
          <w:rFonts w:eastAsia="楷体"/>
          <w:szCs w:val="24"/>
          <w:lang w:eastAsia="zh-CN"/>
        </w:rPr>
        <w:t>因乙方已经与甲方充分协商，对上述条款内容充分理解并自愿签订本协议，乙方在本协议项下签字是出于自己真实意思的表示。</w:t>
      </w:r>
    </w:p>
    <w:p w14:paraId="552FB863" w14:textId="77777777" w:rsidR="0003267E" w:rsidRDefault="0003267E">
      <w:pPr>
        <w:widowControl w:val="0"/>
        <w:numPr>
          <w:ilvl w:val="0"/>
          <w:numId w:val="15"/>
        </w:numPr>
        <w:spacing w:before="0" w:afterLines="50" w:after="120" w:line="360" w:lineRule="auto"/>
        <w:ind w:firstLineChars="200" w:firstLine="480"/>
        <w:jc w:val="both"/>
        <w:rPr>
          <w:rFonts w:eastAsia="楷体"/>
          <w:bCs/>
          <w:kern w:val="2"/>
          <w:szCs w:val="24"/>
          <w:lang w:eastAsia="zh-CN"/>
        </w:rPr>
      </w:pPr>
      <w:r>
        <w:rPr>
          <w:rFonts w:eastAsia="楷体"/>
          <w:szCs w:val="24"/>
          <w:lang w:eastAsia="zh-CN"/>
        </w:rPr>
        <w:t>假如本协议条款的任何部分因任何原因失效或不能执行，将不影响该条款其余部分或本协议任何其他条款的效力。假如本协议条款必须</w:t>
      </w:r>
      <w:proofErr w:type="gramStart"/>
      <w:r>
        <w:rPr>
          <w:rFonts w:eastAsia="楷体"/>
          <w:szCs w:val="24"/>
          <w:lang w:eastAsia="zh-CN"/>
        </w:rPr>
        <w:t>作出</w:t>
      </w:r>
      <w:proofErr w:type="gramEnd"/>
      <w:r>
        <w:rPr>
          <w:rFonts w:eastAsia="楷体"/>
          <w:szCs w:val="24"/>
          <w:lang w:eastAsia="zh-CN"/>
        </w:rPr>
        <w:t>修改以收</w:t>
      </w:r>
      <w:proofErr w:type="gramStart"/>
      <w:r>
        <w:rPr>
          <w:rFonts w:eastAsia="楷体"/>
          <w:szCs w:val="24"/>
          <w:lang w:eastAsia="zh-CN"/>
        </w:rPr>
        <w:t>窄应用</w:t>
      </w:r>
      <w:proofErr w:type="gramEnd"/>
      <w:r>
        <w:rPr>
          <w:rFonts w:eastAsia="楷体"/>
          <w:szCs w:val="24"/>
          <w:lang w:eastAsia="zh-CN"/>
        </w:rPr>
        <w:t>范围或缩短应用时间方可保持效力，则甲、乙双方另行协商对该等条款</w:t>
      </w:r>
      <w:proofErr w:type="gramStart"/>
      <w:r>
        <w:rPr>
          <w:rFonts w:eastAsia="楷体"/>
          <w:szCs w:val="24"/>
          <w:lang w:eastAsia="zh-CN"/>
        </w:rPr>
        <w:t>作出</w:t>
      </w:r>
      <w:proofErr w:type="gramEnd"/>
      <w:r>
        <w:rPr>
          <w:rFonts w:eastAsia="楷体"/>
          <w:szCs w:val="24"/>
          <w:lang w:eastAsia="zh-CN"/>
        </w:rPr>
        <w:t>修订，并形成书面协议作为对本协议的变更或补充，具有约束力。</w:t>
      </w:r>
    </w:p>
    <w:p w14:paraId="22C187CE" w14:textId="77777777" w:rsidR="0003267E" w:rsidRDefault="0003267E">
      <w:pPr>
        <w:numPr>
          <w:ilvl w:val="0"/>
          <w:numId w:val="6"/>
        </w:numPr>
        <w:tabs>
          <w:tab w:val="left" w:pos="851"/>
        </w:tabs>
        <w:adjustRightInd w:val="0"/>
        <w:snapToGrid w:val="0"/>
        <w:spacing w:afterLines="50" w:after="120" w:line="360" w:lineRule="auto"/>
        <w:ind w:left="811" w:hanging="811"/>
        <w:jc w:val="center"/>
        <w:rPr>
          <w:rFonts w:eastAsia="楷体"/>
          <w:b/>
          <w:szCs w:val="24"/>
          <w:u w:val="single"/>
        </w:rPr>
      </w:pPr>
      <w:proofErr w:type="spellStart"/>
      <w:r>
        <w:rPr>
          <w:rFonts w:eastAsia="楷体"/>
          <w:b/>
          <w:szCs w:val="24"/>
          <w:u w:val="single"/>
        </w:rPr>
        <w:t>违约责任</w:t>
      </w:r>
      <w:proofErr w:type="spellEnd"/>
    </w:p>
    <w:p w14:paraId="7583BB81" w14:textId="39CF61C2" w:rsidR="0003267E" w:rsidRPr="009013E5" w:rsidRDefault="0003267E" w:rsidP="009013E5">
      <w:pPr>
        <w:widowControl w:val="0"/>
        <w:numPr>
          <w:ilvl w:val="0"/>
          <w:numId w:val="16"/>
        </w:numPr>
        <w:tabs>
          <w:tab w:val="left" w:pos="0"/>
        </w:tabs>
        <w:spacing w:before="0" w:afterLines="50" w:after="120" w:line="360" w:lineRule="auto"/>
        <w:jc w:val="both"/>
        <w:rPr>
          <w:rFonts w:eastAsia="楷体"/>
          <w:szCs w:val="24"/>
          <w:lang w:eastAsia="zh-CN"/>
        </w:rPr>
      </w:pPr>
      <w:r>
        <w:rPr>
          <w:rFonts w:eastAsia="楷体"/>
          <w:szCs w:val="24"/>
          <w:lang w:eastAsia="zh-CN"/>
        </w:rPr>
        <w:t>乙方违反本协议约定的义务或相关陈述</w:t>
      </w:r>
      <w:r>
        <w:rPr>
          <w:rFonts w:eastAsia="楷体"/>
          <w:szCs w:val="24"/>
          <w:lang w:eastAsia="zh-CN"/>
        </w:rPr>
        <w:t>/</w:t>
      </w:r>
      <w:r>
        <w:rPr>
          <w:rFonts w:eastAsia="楷体"/>
          <w:szCs w:val="24"/>
          <w:lang w:eastAsia="zh-CN"/>
        </w:rPr>
        <w:t>保证</w:t>
      </w:r>
      <w:r>
        <w:rPr>
          <w:rFonts w:eastAsia="楷体"/>
          <w:szCs w:val="24"/>
          <w:lang w:eastAsia="zh-CN"/>
        </w:rPr>
        <w:t>/</w:t>
      </w:r>
      <w:r>
        <w:rPr>
          <w:rFonts w:eastAsia="楷体"/>
          <w:szCs w:val="24"/>
          <w:lang w:eastAsia="zh-CN"/>
        </w:rPr>
        <w:t>声明，</w:t>
      </w:r>
      <w:r w:rsidR="009013E5" w:rsidRPr="009013E5">
        <w:rPr>
          <w:rFonts w:eastAsia="楷体" w:hint="eastAsia"/>
          <w:szCs w:val="24"/>
          <w:lang w:eastAsia="zh-CN"/>
        </w:rPr>
        <w:t>应当负责赔偿甲方的全部</w:t>
      </w:r>
      <w:r w:rsidR="009013E5">
        <w:rPr>
          <w:rFonts w:eastAsia="楷体" w:hint="eastAsia"/>
          <w:szCs w:val="24"/>
          <w:lang w:eastAsia="zh-CN"/>
        </w:rPr>
        <w:t>直接及间接</w:t>
      </w:r>
      <w:r w:rsidR="009013E5" w:rsidRPr="009013E5">
        <w:rPr>
          <w:rFonts w:eastAsia="楷体" w:hint="eastAsia"/>
          <w:szCs w:val="24"/>
          <w:lang w:eastAsia="zh-CN"/>
        </w:rPr>
        <w:t>经济损失。</w:t>
      </w:r>
    </w:p>
    <w:p w14:paraId="59BD439D" w14:textId="6E167150" w:rsidR="0003267E" w:rsidRDefault="0003267E">
      <w:pPr>
        <w:widowControl w:val="0"/>
        <w:numPr>
          <w:ilvl w:val="0"/>
          <w:numId w:val="16"/>
        </w:numPr>
        <w:tabs>
          <w:tab w:val="left" w:pos="0"/>
        </w:tabs>
        <w:spacing w:before="0" w:afterLines="50" w:after="120" w:line="360" w:lineRule="auto"/>
        <w:jc w:val="both"/>
        <w:rPr>
          <w:rFonts w:eastAsia="楷体"/>
          <w:szCs w:val="24"/>
          <w:lang w:eastAsia="zh-CN"/>
        </w:rPr>
      </w:pPr>
      <w:r>
        <w:rPr>
          <w:rFonts w:eastAsia="楷体"/>
          <w:szCs w:val="24"/>
          <w:lang w:eastAsia="zh-CN"/>
        </w:rPr>
        <w:t>如乙方构成违约</w:t>
      </w:r>
      <w:r>
        <w:rPr>
          <w:rFonts w:eastAsia="楷体"/>
          <w:szCs w:val="24"/>
          <w:lang w:eastAsia="zh-CN"/>
        </w:rPr>
        <w:t>/</w:t>
      </w:r>
      <w:r>
        <w:rPr>
          <w:rFonts w:eastAsia="楷体"/>
          <w:szCs w:val="24"/>
          <w:lang w:eastAsia="zh-CN"/>
        </w:rPr>
        <w:t>侵权行为，甲方有权在将损害赔偿金告知乙方后，从乙方的</w:t>
      </w:r>
      <w:r w:rsidR="005C27CE">
        <w:rPr>
          <w:rFonts w:eastAsia="楷体" w:hint="eastAsia"/>
          <w:szCs w:val="24"/>
          <w:lang w:eastAsia="zh-CN"/>
        </w:rPr>
        <w:t>劳务报酬</w:t>
      </w:r>
      <w:r>
        <w:rPr>
          <w:rFonts w:eastAsia="楷体"/>
          <w:szCs w:val="24"/>
          <w:lang w:eastAsia="zh-CN"/>
        </w:rPr>
        <w:t>或其它收入中直接扣除。不足部分，甲方有权向乙方继续追偿。</w:t>
      </w:r>
    </w:p>
    <w:p w14:paraId="4CD7D2B3" w14:textId="77777777" w:rsidR="0003267E" w:rsidRDefault="0003267E">
      <w:pPr>
        <w:numPr>
          <w:ilvl w:val="0"/>
          <w:numId w:val="6"/>
        </w:numPr>
        <w:tabs>
          <w:tab w:val="left" w:pos="851"/>
        </w:tabs>
        <w:adjustRightInd w:val="0"/>
        <w:snapToGrid w:val="0"/>
        <w:spacing w:afterLines="50" w:after="120" w:line="360" w:lineRule="auto"/>
        <w:ind w:left="811" w:hanging="811"/>
        <w:jc w:val="center"/>
        <w:rPr>
          <w:rFonts w:eastAsia="楷体"/>
          <w:b/>
          <w:szCs w:val="24"/>
          <w:u w:val="single"/>
        </w:rPr>
      </w:pPr>
      <w:proofErr w:type="spellStart"/>
      <w:r>
        <w:rPr>
          <w:rFonts w:eastAsia="楷体"/>
          <w:b/>
          <w:szCs w:val="24"/>
          <w:u w:val="single"/>
        </w:rPr>
        <w:t>争议</w:t>
      </w:r>
      <w:proofErr w:type="spellEnd"/>
      <w:r w:rsidR="002927EB">
        <w:rPr>
          <w:rFonts w:eastAsia="楷体" w:hint="eastAsia"/>
          <w:b/>
          <w:szCs w:val="24"/>
          <w:u w:val="single"/>
          <w:lang w:eastAsia="zh-CN"/>
        </w:rPr>
        <w:t>解决</w:t>
      </w:r>
      <w:proofErr w:type="spellStart"/>
      <w:r>
        <w:rPr>
          <w:rFonts w:eastAsia="楷体"/>
          <w:b/>
          <w:szCs w:val="24"/>
          <w:u w:val="single"/>
        </w:rPr>
        <w:t>及适用法律</w:t>
      </w:r>
      <w:proofErr w:type="spellEnd"/>
    </w:p>
    <w:p w14:paraId="0EBAEFC0" w14:textId="189D8FF1" w:rsidR="0003267E" w:rsidRDefault="0003267E">
      <w:pPr>
        <w:numPr>
          <w:ilvl w:val="0"/>
          <w:numId w:val="17"/>
        </w:numPr>
        <w:spacing w:before="0" w:afterLines="50" w:after="120" w:line="360" w:lineRule="auto"/>
        <w:ind w:firstLineChars="200" w:firstLine="480"/>
        <w:rPr>
          <w:rFonts w:eastAsia="楷体"/>
          <w:szCs w:val="24"/>
          <w:lang w:eastAsia="zh-CN"/>
        </w:rPr>
      </w:pPr>
      <w:r>
        <w:rPr>
          <w:rFonts w:eastAsia="楷体"/>
          <w:szCs w:val="24"/>
          <w:lang w:eastAsia="zh-CN"/>
        </w:rPr>
        <w:t>本协议虽与甲、乙双方签订的《</w:t>
      </w:r>
      <w:r w:rsidR="00254F10">
        <w:rPr>
          <w:rFonts w:eastAsia="楷体" w:hint="eastAsia"/>
          <w:szCs w:val="24"/>
          <w:lang w:eastAsia="zh-CN"/>
        </w:rPr>
        <w:t>劳动合同</w:t>
      </w:r>
      <w:r>
        <w:rPr>
          <w:rFonts w:eastAsia="楷体"/>
          <w:szCs w:val="24"/>
          <w:lang w:eastAsia="zh-CN"/>
        </w:rPr>
        <w:t>》有紧密关联，但又相对具有独立性，为此，当乙方在</w:t>
      </w:r>
      <w:r w:rsidR="00254F10">
        <w:rPr>
          <w:rFonts w:eastAsia="楷体" w:hint="eastAsia"/>
          <w:szCs w:val="24"/>
          <w:lang w:eastAsia="zh-CN"/>
        </w:rPr>
        <w:t>劳动合同</w:t>
      </w:r>
      <w:r>
        <w:rPr>
          <w:rFonts w:eastAsia="楷体"/>
          <w:szCs w:val="24"/>
          <w:lang w:eastAsia="zh-CN"/>
        </w:rPr>
        <w:t>期内出现违反本协议中约定的义务，甲方除可行使追究乙方违约责任的权利外，也可选择使用或同时使用解除与乙方的</w:t>
      </w:r>
      <w:r w:rsidR="00254F10">
        <w:rPr>
          <w:rFonts w:eastAsia="楷体" w:hint="eastAsia"/>
          <w:szCs w:val="24"/>
          <w:lang w:eastAsia="zh-CN"/>
        </w:rPr>
        <w:t>劳动</w:t>
      </w:r>
      <w:r>
        <w:rPr>
          <w:rFonts w:eastAsia="楷体"/>
          <w:szCs w:val="24"/>
          <w:lang w:eastAsia="zh-CN"/>
        </w:rPr>
        <w:t>关系的权利。</w:t>
      </w:r>
    </w:p>
    <w:p w14:paraId="348C609B" w14:textId="77777777" w:rsidR="0003267E" w:rsidRDefault="0003267E">
      <w:pPr>
        <w:numPr>
          <w:ilvl w:val="0"/>
          <w:numId w:val="17"/>
        </w:numPr>
        <w:spacing w:before="0" w:afterLines="50" w:after="120" w:line="360" w:lineRule="auto"/>
        <w:ind w:firstLineChars="200" w:firstLine="480"/>
        <w:jc w:val="both"/>
        <w:rPr>
          <w:rFonts w:eastAsia="楷体"/>
          <w:szCs w:val="24"/>
          <w:lang w:eastAsia="zh-CN"/>
        </w:rPr>
      </w:pPr>
      <w:r>
        <w:rPr>
          <w:rFonts w:eastAsia="楷体"/>
          <w:szCs w:val="24"/>
          <w:lang w:eastAsia="zh-CN"/>
        </w:rPr>
        <w:t>如双方就本协议引发任何争议，双方应进行友好协商；若协商不成，双方均同意向</w:t>
      </w:r>
      <w:r w:rsidR="00B81FA0">
        <w:rPr>
          <w:rFonts w:eastAsia="楷体" w:hint="eastAsia"/>
          <w:szCs w:val="24"/>
          <w:lang w:eastAsia="zh-CN"/>
        </w:rPr>
        <w:t>甲方所在地人民法院</w:t>
      </w:r>
      <w:r>
        <w:rPr>
          <w:rFonts w:eastAsia="楷体"/>
          <w:szCs w:val="24"/>
          <w:lang w:eastAsia="zh-CN"/>
        </w:rPr>
        <w:t>提起</w:t>
      </w:r>
      <w:r w:rsidR="00B81FA0">
        <w:rPr>
          <w:rFonts w:eastAsia="楷体" w:hint="eastAsia"/>
          <w:szCs w:val="24"/>
          <w:lang w:eastAsia="zh-CN"/>
        </w:rPr>
        <w:t>诉讼</w:t>
      </w:r>
      <w:r>
        <w:rPr>
          <w:rFonts w:eastAsia="楷体"/>
          <w:szCs w:val="24"/>
          <w:lang w:eastAsia="zh-CN"/>
        </w:rPr>
        <w:t>。</w:t>
      </w:r>
    </w:p>
    <w:p w14:paraId="0862FB92" w14:textId="77777777" w:rsidR="0003267E" w:rsidRDefault="0003267E">
      <w:pPr>
        <w:numPr>
          <w:ilvl w:val="0"/>
          <w:numId w:val="17"/>
        </w:numPr>
        <w:spacing w:before="0" w:afterLines="50" w:after="120" w:line="360" w:lineRule="auto"/>
        <w:ind w:firstLineChars="200" w:firstLine="480"/>
        <w:rPr>
          <w:rFonts w:eastAsia="楷体"/>
          <w:szCs w:val="24"/>
          <w:lang w:eastAsia="zh-CN"/>
        </w:rPr>
      </w:pPr>
      <w:r>
        <w:rPr>
          <w:rFonts w:eastAsia="楷体"/>
          <w:szCs w:val="24"/>
          <w:lang w:eastAsia="zh-CN"/>
        </w:rPr>
        <w:t>本协议的订立、执行和解释及争议的解决均应适用中国法律。</w:t>
      </w:r>
    </w:p>
    <w:p w14:paraId="5859BAAC" w14:textId="77777777" w:rsidR="0003267E" w:rsidRDefault="0003267E">
      <w:pPr>
        <w:numPr>
          <w:ilvl w:val="0"/>
          <w:numId w:val="6"/>
        </w:numPr>
        <w:tabs>
          <w:tab w:val="left" w:pos="851"/>
        </w:tabs>
        <w:adjustRightInd w:val="0"/>
        <w:snapToGrid w:val="0"/>
        <w:spacing w:afterLines="50" w:after="120" w:line="360" w:lineRule="auto"/>
        <w:ind w:left="811" w:hanging="811"/>
        <w:jc w:val="center"/>
        <w:rPr>
          <w:rFonts w:eastAsia="楷体"/>
          <w:b/>
          <w:szCs w:val="24"/>
          <w:u w:val="single"/>
        </w:rPr>
      </w:pPr>
      <w:proofErr w:type="spellStart"/>
      <w:r>
        <w:rPr>
          <w:rFonts w:eastAsia="楷体"/>
          <w:b/>
          <w:szCs w:val="24"/>
          <w:u w:val="single"/>
        </w:rPr>
        <w:t>其他</w:t>
      </w:r>
      <w:proofErr w:type="spellEnd"/>
    </w:p>
    <w:p w14:paraId="055B3FE4" w14:textId="77777777"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双方确认，在签署本协议前已仔细审阅过协议的内容，并完全清楚理解了协议条款的法律约束力。双方确认严格遵守本协议规定，并对自己违约行为承担责任。</w:t>
      </w:r>
    </w:p>
    <w:p w14:paraId="18AEB46B" w14:textId="77777777"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lastRenderedPageBreak/>
        <w:t>本协议的任何一方未能及时行使本协议项下的权利不被视为放弃该权利，也不影响该方在将来行使该权利。</w:t>
      </w:r>
    </w:p>
    <w:p w14:paraId="014C3542" w14:textId="77777777"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乙方在此同意并确认，若乙方离职（无论任何原因），甲方有权将乙方在本协议项下的权利义务通告乙方的新雇主。</w:t>
      </w:r>
    </w:p>
    <w:p w14:paraId="63A3C3EC" w14:textId="6FA7C6B9"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为履行本协议的规定，乙方将履行承诺或核实必要的文件。乙方履行本协议条款时不会构成对签署</w:t>
      </w:r>
      <w:r w:rsidR="00254F10">
        <w:rPr>
          <w:rFonts w:eastAsia="楷体" w:hint="eastAsia"/>
          <w:szCs w:val="24"/>
          <w:lang w:eastAsia="zh-CN"/>
        </w:rPr>
        <w:t>劳动合同</w:t>
      </w:r>
      <w:r>
        <w:rPr>
          <w:rFonts w:eastAsia="楷体"/>
          <w:szCs w:val="24"/>
          <w:lang w:eastAsia="zh-CN"/>
        </w:rPr>
        <w:t>前乙方获得的任何受保密措施保护的专有信息的保密约定的违反。乙方未曾也不会达成任何与本协议相矛盾的口头或书面协议。</w:t>
      </w:r>
    </w:p>
    <w:p w14:paraId="1CA00F40" w14:textId="77777777"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本协议是对甲方与乙方间有关标的事项的完整规定，取代此前双方在这方面的任何协议，并涵盖此前双方的所有讨论。非经双方书面同意，任何对于本协议的变更和修改以及对于协议项下权利的放弃都无效。乙方职责、薪水和补偿方面的任何变化都不影响本协议的效力和范围。</w:t>
      </w:r>
    </w:p>
    <w:p w14:paraId="4375D960" w14:textId="77777777"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本协议的任何条款无效不影响本协议其他条款的效力。</w:t>
      </w:r>
    </w:p>
    <w:p w14:paraId="1B210A86" w14:textId="77777777" w:rsidR="0003267E" w:rsidRDefault="0003267E">
      <w:pPr>
        <w:numPr>
          <w:ilvl w:val="0"/>
          <w:numId w:val="18"/>
        </w:numPr>
        <w:tabs>
          <w:tab w:val="left" w:pos="0"/>
        </w:tabs>
        <w:spacing w:before="0" w:afterLines="50" w:after="120" w:line="360" w:lineRule="auto"/>
        <w:ind w:firstLineChars="200" w:firstLine="480"/>
        <w:rPr>
          <w:rFonts w:eastAsia="楷体"/>
          <w:szCs w:val="24"/>
          <w:lang w:eastAsia="zh-CN"/>
        </w:rPr>
      </w:pPr>
      <w:r>
        <w:rPr>
          <w:rFonts w:eastAsia="楷体"/>
          <w:szCs w:val="24"/>
          <w:lang w:eastAsia="zh-CN"/>
        </w:rPr>
        <w:t>本协议自</w:t>
      </w:r>
      <w:r w:rsidR="003C0AF4">
        <w:rPr>
          <w:rFonts w:eastAsia="楷体" w:hint="eastAsia"/>
          <w:szCs w:val="24"/>
          <w:lang w:eastAsia="zh-CN"/>
        </w:rPr>
        <w:t>乙方签字、甲方</w:t>
      </w:r>
      <w:r>
        <w:rPr>
          <w:rFonts w:eastAsia="楷体"/>
          <w:szCs w:val="24"/>
          <w:lang w:eastAsia="zh-CN"/>
        </w:rPr>
        <w:t>盖章完成之日起生效。本协议生效之日起，取代此前双方所达成的</w:t>
      </w:r>
      <w:r>
        <w:rPr>
          <w:rFonts w:eastAsia="楷体" w:hint="eastAsia"/>
          <w:szCs w:val="24"/>
          <w:lang w:eastAsia="zh-CN"/>
        </w:rPr>
        <w:t>与本协议主要目的</w:t>
      </w:r>
      <w:r>
        <w:rPr>
          <w:rFonts w:eastAsia="楷体"/>
          <w:szCs w:val="24"/>
          <w:lang w:eastAsia="zh-CN"/>
        </w:rPr>
        <w:t>相关</w:t>
      </w:r>
      <w:r>
        <w:rPr>
          <w:rFonts w:eastAsia="楷体" w:hint="eastAsia"/>
          <w:szCs w:val="24"/>
          <w:lang w:eastAsia="zh-CN"/>
        </w:rPr>
        <w:t>的其他</w:t>
      </w:r>
      <w:r>
        <w:rPr>
          <w:rFonts w:eastAsia="楷体"/>
          <w:szCs w:val="24"/>
          <w:lang w:eastAsia="zh-CN"/>
        </w:rPr>
        <w:t>协议（如有）。</w:t>
      </w:r>
    </w:p>
    <w:p w14:paraId="5D9D7791" w14:textId="77777777"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本协议对任何一方的承继人、受</w:t>
      </w:r>
      <w:proofErr w:type="gramStart"/>
      <w:r>
        <w:rPr>
          <w:rFonts w:eastAsia="楷体"/>
          <w:szCs w:val="24"/>
          <w:lang w:eastAsia="zh-CN"/>
        </w:rPr>
        <w:t>让人均</w:t>
      </w:r>
      <w:proofErr w:type="gramEnd"/>
      <w:r>
        <w:rPr>
          <w:rFonts w:eastAsia="楷体"/>
          <w:szCs w:val="24"/>
          <w:lang w:eastAsia="zh-CN"/>
        </w:rPr>
        <w:t>有约束力。</w:t>
      </w:r>
    </w:p>
    <w:p w14:paraId="7D00DB0D" w14:textId="77777777" w:rsidR="0003267E"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本协议一式两份，甲、乙方各执一份，具有同等法律效力。</w:t>
      </w:r>
    </w:p>
    <w:p w14:paraId="24E078B6" w14:textId="77777777" w:rsidR="002927EB" w:rsidRDefault="0003267E">
      <w:pPr>
        <w:numPr>
          <w:ilvl w:val="0"/>
          <w:numId w:val="18"/>
        </w:numPr>
        <w:spacing w:before="0" w:afterLines="50" w:after="120" w:line="360" w:lineRule="auto"/>
        <w:ind w:firstLineChars="200" w:firstLine="480"/>
        <w:rPr>
          <w:rFonts w:eastAsia="楷体"/>
          <w:szCs w:val="24"/>
          <w:lang w:eastAsia="zh-CN"/>
        </w:rPr>
      </w:pPr>
      <w:r>
        <w:rPr>
          <w:rFonts w:eastAsia="楷体"/>
          <w:szCs w:val="24"/>
          <w:lang w:eastAsia="zh-CN"/>
        </w:rPr>
        <w:t>本协议签订地点为甲方所在地。</w:t>
      </w:r>
    </w:p>
    <w:p w14:paraId="5283A2AD" w14:textId="77777777" w:rsidR="0003267E" w:rsidRDefault="0003267E" w:rsidP="002927EB">
      <w:pPr>
        <w:spacing w:before="0" w:afterLines="50" w:after="120" w:line="360" w:lineRule="auto"/>
        <w:ind w:firstLine="0"/>
        <w:jc w:val="center"/>
        <w:rPr>
          <w:rFonts w:eastAsia="楷体"/>
          <w:szCs w:val="24"/>
          <w:lang w:eastAsia="zh-CN"/>
        </w:rPr>
        <w:sectPr w:rsidR="0003267E" w:rsidSect="00E545CE">
          <w:headerReference w:type="default" r:id="rId8"/>
          <w:footerReference w:type="even" r:id="rId9"/>
          <w:footerReference w:type="default" r:id="rId10"/>
          <w:endnotePr>
            <w:numFmt w:val="decimal"/>
          </w:endnotePr>
          <w:pgSz w:w="11907" w:h="16840"/>
          <w:pgMar w:top="1440" w:right="1797" w:bottom="1440" w:left="1797" w:header="567" w:footer="567" w:gutter="0"/>
          <w:cols w:space="720"/>
        </w:sectPr>
      </w:pPr>
      <w:r>
        <w:rPr>
          <w:rFonts w:eastAsia="楷体"/>
          <w:szCs w:val="24"/>
          <w:lang w:eastAsia="zh-CN"/>
        </w:rPr>
        <w:t>（以下无正文）</w:t>
      </w:r>
    </w:p>
    <w:p w14:paraId="1F04A868" w14:textId="77777777" w:rsidR="0003267E" w:rsidRDefault="0003267E">
      <w:pPr>
        <w:spacing w:before="0" w:afterLines="50" w:after="120" w:line="360" w:lineRule="auto"/>
        <w:ind w:left="480" w:firstLine="0"/>
        <w:jc w:val="center"/>
        <w:rPr>
          <w:rFonts w:eastAsia="楷体"/>
          <w:szCs w:val="24"/>
          <w:lang w:eastAsia="zh-CN"/>
        </w:rPr>
      </w:pPr>
      <w:r>
        <w:rPr>
          <w:rFonts w:eastAsia="楷体"/>
          <w:szCs w:val="24"/>
          <w:lang w:eastAsia="zh-CN"/>
        </w:rPr>
        <w:lastRenderedPageBreak/>
        <w:t>[</w:t>
      </w:r>
      <w:r>
        <w:rPr>
          <w:rFonts w:eastAsia="楷体"/>
          <w:szCs w:val="24"/>
          <w:lang w:eastAsia="zh-CN"/>
        </w:rPr>
        <w:t>本页无正文，为</w:t>
      </w:r>
      <w:r>
        <w:rPr>
          <w:rFonts w:eastAsia="楷体" w:hint="eastAsia"/>
          <w:szCs w:val="24"/>
          <w:lang w:eastAsia="zh-CN"/>
        </w:rPr>
        <w:t>知识产权归属及保密协议</w:t>
      </w:r>
      <w:r>
        <w:rPr>
          <w:rFonts w:eastAsia="楷体"/>
          <w:szCs w:val="24"/>
          <w:lang w:eastAsia="zh-CN"/>
        </w:rPr>
        <w:t>签署页</w:t>
      </w:r>
      <w:r>
        <w:rPr>
          <w:rFonts w:eastAsia="楷体"/>
          <w:szCs w:val="24"/>
          <w:lang w:eastAsia="zh-CN"/>
        </w:rPr>
        <w:t>]</w:t>
      </w:r>
    </w:p>
    <w:p w14:paraId="10BD644B" w14:textId="77777777" w:rsidR="0003267E" w:rsidRDefault="0003267E">
      <w:pPr>
        <w:snapToGrid w:val="0"/>
        <w:spacing w:before="0" w:line="360" w:lineRule="auto"/>
        <w:jc w:val="center"/>
        <w:rPr>
          <w:rFonts w:eastAsia="楷体"/>
          <w:szCs w:val="24"/>
          <w:lang w:eastAsia="zh-CN"/>
        </w:rPr>
      </w:pPr>
    </w:p>
    <w:tbl>
      <w:tblPr>
        <w:tblW w:w="8613" w:type="dxa"/>
        <w:tblLayout w:type="fixed"/>
        <w:tblLook w:val="0000" w:firstRow="0" w:lastRow="0" w:firstColumn="0" w:lastColumn="0" w:noHBand="0" w:noVBand="0"/>
      </w:tblPr>
      <w:tblGrid>
        <w:gridCol w:w="5353"/>
        <w:gridCol w:w="3260"/>
      </w:tblGrid>
      <w:tr w:rsidR="0003267E" w14:paraId="7E05FFAB" w14:textId="77777777">
        <w:tc>
          <w:tcPr>
            <w:tcW w:w="5353" w:type="dxa"/>
          </w:tcPr>
          <w:p w14:paraId="4CBD41CD" w14:textId="1D4F3AD4" w:rsidR="0003267E" w:rsidRPr="00340CAF" w:rsidRDefault="0003267E">
            <w:pPr>
              <w:widowControl w:val="0"/>
              <w:snapToGrid w:val="0"/>
              <w:spacing w:before="0" w:line="360" w:lineRule="auto"/>
              <w:ind w:firstLine="0"/>
              <w:rPr>
                <w:rFonts w:eastAsia="楷体"/>
                <w:szCs w:val="24"/>
                <w:lang w:eastAsia="zh-CN"/>
              </w:rPr>
            </w:pPr>
            <w:r w:rsidRPr="00916F3F">
              <w:rPr>
                <w:rFonts w:eastAsia="楷体"/>
                <w:b/>
                <w:bCs/>
                <w:szCs w:val="24"/>
                <w:lang w:eastAsia="zh-CN"/>
              </w:rPr>
              <w:t>甲方：</w:t>
            </w:r>
            <w:r w:rsidR="00586B84" w:rsidRPr="00916F3F">
              <w:rPr>
                <w:rFonts w:eastAsia="楷体"/>
                <w:b/>
                <w:bCs/>
                <w:szCs w:val="24"/>
                <w:lang w:eastAsia="zh-CN"/>
              </w:rPr>
              <w:t xml:space="preserve"> </w:t>
            </w:r>
            <w:r w:rsidR="001C692D" w:rsidRPr="00340CAF">
              <w:rPr>
                <w:rFonts w:eastAsia="楷体" w:hint="eastAsia"/>
                <w:szCs w:val="24"/>
                <w:lang w:eastAsia="zh-CN"/>
              </w:rPr>
              <w:t>广州锡鸟科技有限公司</w:t>
            </w:r>
          </w:p>
          <w:p w14:paraId="139223ED" w14:textId="77777777" w:rsidR="0003267E" w:rsidRPr="00916F3F" w:rsidRDefault="0003267E">
            <w:pPr>
              <w:widowControl w:val="0"/>
              <w:snapToGrid w:val="0"/>
              <w:spacing w:before="0" w:line="360" w:lineRule="auto"/>
              <w:ind w:firstLine="0"/>
              <w:rPr>
                <w:rFonts w:eastAsia="楷体"/>
                <w:bCs/>
                <w:szCs w:val="24"/>
                <w:lang w:eastAsia="zh-CN"/>
              </w:rPr>
            </w:pPr>
            <w:r w:rsidRPr="00340CAF">
              <w:rPr>
                <w:rFonts w:eastAsia="楷体"/>
                <w:szCs w:val="24"/>
                <w:lang w:eastAsia="zh-CN"/>
              </w:rPr>
              <w:t>（盖章）</w:t>
            </w:r>
          </w:p>
          <w:p w14:paraId="6878F564" w14:textId="77777777" w:rsidR="0003267E" w:rsidRPr="00916F3F" w:rsidRDefault="0003267E">
            <w:pPr>
              <w:widowControl w:val="0"/>
              <w:snapToGrid w:val="0"/>
              <w:spacing w:before="0" w:line="360" w:lineRule="auto"/>
              <w:rPr>
                <w:rFonts w:eastAsia="楷体"/>
                <w:bCs/>
                <w:szCs w:val="24"/>
                <w:lang w:eastAsia="zh-CN"/>
              </w:rPr>
            </w:pPr>
          </w:p>
          <w:p w14:paraId="036AE34F" w14:textId="682BB759" w:rsidR="0003267E" w:rsidRPr="00916F3F" w:rsidRDefault="0003267E">
            <w:pPr>
              <w:widowControl w:val="0"/>
              <w:snapToGrid w:val="0"/>
              <w:spacing w:before="0" w:line="360" w:lineRule="auto"/>
              <w:ind w:firstLine="0"/>
              <w:rPr>
                <w:rFonts w:eastAsia="楷体"/>
                <w:bCs/>
                <w:szCs w:val="24"/>
                <w:lang w:eastAsia="zh-CN"/>
              </w:rPr>
            </w:pPr>
            <w:r w:rsidRPr="00916F3F">
              <w:rPr>
                <w:rFonts w:eastAsia="楷体"/>
                <w:bCs/>
                <w:szCs w:val="24"/>
                <w:lang w:eastAsia="zh-CN"/>
              </w:rPr>
              <w:t>法定代表人：</w:t>
            </w:r>
            <w:r w:rsidR="00340CAF">
              <w:rPr>
                <w:rFonts w:eastAsia="楷体" w:hint="eastAsia"/>
                <w:bCs/>
                <w:szCs w:val="24"/>
                <w:lang w:eastAsia="zh-CN"/>
              </w:rPr>
              <w:t>班春晖</w:t>
            </w:r>
          </w:p>
          <w:p w14:paraId="369F0958" w14:textId="77777777" w:rsidR="0003267E" w:rsidRPr="00916F3F" w:rsidRDefault="0003267E">
            <w:pPr>
              <w:widowControl w:val="0"/>
              <w:snapToGrid w:val="0"/>
              <w:spacing w:before="0" w:line="360" w:lineRule="auto"/>
              <w:rPr>
                <w:rFonts w:eastAsia="楷体"/>
                <w:bCs/>
                <w:szCs w:val="24"/>
                <w:lang w:eastAsia="zh-CN"/>
              </w:rPr>
            </w:pPr>
          </w:p>
          <w:p w14:paraId="0E363EED" w14:textId="77777777" w:rsidR="0003267E" w:rsidRPr="00916F3F" w:rsidRDefault="0003267E">
            <w:pPr>
              <w:widowControl w:val="0"/>
              <w:snapToGrid w:val="0"/>
              <w:spacing w:before="0" w:line="360" w:lineRule="auto"/>
              <w:ind w:firstLine="0"/>
              <w:rPr>
                <w:rFonts w:eastAsia="楷体"/>
                <w:bCs/>
                <w:szCs w:val="24"/>
                <w:lang w:eastAsia="zh-CN"/>
              </w:rPr>
            </w:pPr>
            <w:r w:rsidRPr="00916F3F">
              <w:rPr>
                <w:rFonts w:eastAsia="楷体"/>
                <w:bCs/>
                <w:szCs w:val="24"/>
                <w:lang w:eastAsia="zh-CN"/>
              </w:rPr>
              <w:t>签署：</w:t>
            </w:r>
            <w:r w:rsidRPr="00916F3F">
              <w:rPr>
                <w:rFonts w:eastAsia="楷体"/>
                <w:bCs/>
                <w:szCs w:val="24"/>
                <w:lang w:eastAsia="zh-CN"/>
              </w:rPr>
              <w:t>______________________</w:t>
            </w:r>
          </w:p>
          <w:p w14:paraId="5218C84A" w14:textId="77777777" w:rsidR="0003267E" w:rsidRPr="00916F3F" w:rsidRDefault="0003267E" w:rsidP="003E4B46">
            <w:pPr>
              <w:widowControl w:val="0"/>
              <w:snapToGrid w:val="0"/>
              <w:spacing w:before="0" w:line="360" w:lineRule="auto"/>
              <w:ind w:firstLine="0"/>
              <w:rPr>
                <w:rFonts w:eastAsia="楷体"/>
                <w:bCs/>
                <w:szCs w:val="24"/>
                <w:lang w:eastAsia="zh-CN"/>
              </w:rPr>
            </w:pPr>
          </w:p>
        </w:tc>
        <w:tc>
          <w:tcPr>
            <w:tcW w:w="3260" w:type="dxa"/>
          </w:tcPr>
          <w:p w14:paraId="1BC88F95" w14:textId="77777777" w:rsidR="0003267E" w:rsidRPr="00916F3F" w:rsidRDefault="0003267E">
            <w:pPr>
              <w:widowControl w:val="0"/>
              <w:snapToGrid w:val="0"/>
              <w:spacing w:before="0" w:line="360" w:lineRule="auto"/>
              <w:ind w:firstLine="0"/>
              <w:rPr>
                <w:rFonts w:eastAsia="楷体"/>
                <w:bCs/>
                <w:szCs w:val="24"/>
              </w:rPr>
            </w:pPr>
            <w:proofErr w:type="spellStart"/>
            <w:r w:rsidRPr="00916F3F">
              <w:rPr>
                <w:rFonts w:eastAsia="楷体"/>
                <w:b/>
                <w:bCs/>
                <w:szCs w:val="24"/>
              </w:rPr>
              <w:t>乙方</w:t>
            </w:r>
            <w:proofErr w:type="spellEnd"/>
            <w:r w:rsidRPr="00916F3F">
              <w:rPr>
                <w:rFonts w:eastAsia="楷体"/>
                <w:b/>
                <w:bCs/>
                <w:szCs w:val="24"/>
              </w:rPr>
              <w:t>：</w:t>
            </w:r>
            <w:r w:rsidR="003E14B6" w:rsidRPr="00916F3F">
              <w:rPr>
                <w:rFonts w:eastAsia="楷体" w:hint="eastAsia"/>
                <w:szCs w:val="24"/>
                <w:lang w:eastAsia="zh-CN"/>
              </w:rPr>
              <w:t>_</w:t>
            </w:r>
            <w:r w:rsidR="003E14B6" w:rsidRPr="00916F3F">
              <w:rPr>
                <w:rFonts w:eastAsia="楷体"/>
                <w:szCs w:val="24"/>
                <w:lang w:eastAsia="zh-CN"/>
              </w:rPr>
              <w:t>______</w:t>
            </w:r>
          </w:p>
          <w:p w14:paraId="783912A7" w14:textId="77777777" w:rsidR="0003267E" w:rsidRPr="00916F3F" w:rsidRDefault="0003267E">
            <w:pPr>
              <w:widowControl w:val="0"/>
              <w:snapToGrid w:val="0"/>
              <w:spacing w:before="0" w:line="360" w:lineRule="auto"/>
              <w:rPr>
                <w:rFonts w:eastAsia="楷体"/>
                <w:bCs/>
                <w:szCs w:val="24"/>
              </w:rPr>
            </w:pPr>
          </w:p>
          <w:p w14:paraId="408D9478" w14:textId="77777777" w:rsidR="0003267E" w:rsidRPr="00916F3F" w:rsidRDefault="0003267E">
            <w:pPr>
              <w:widowControl w:val="0"/>
              <w:snapToGrid w:val="0"/>
              <w:spacing w:before="0" w:line="360" w:lineRule="auto"/>
              <w:rPr>
                <w:rFonts w:eastAsia="楷体"/>
                <w:bCs/>
                <w:szCs w:val="24"/>
              </w:rPr>
            </w:pPr>
          </w:p>
          <w:p w14:paraId="1285868E" w14:textId="77777777" w:rsidR="0003267E" w:rsidRPr="00916F3F" w:rsidRDefault="0003267E">
            <w:pPr>
              <w:widowControl w:val="0"/>
              <w:snapToGrid w:val="0"/>
              <w:spacing w:before="0" w:line="360" w:lineRule="auto"/>
              <w:rPr>
                <w:rFonts w:eastAsia="楷体"/>
                <w:bCs/>
                <w:szCs w:val="24"/>
              </w:rPr>
            </w:pPr>
          </w:p>
          <w:p w14:paraId="2787A997" w14:textId="77777777" w:rsidR="0003267E" w:rsidRDefault="0003267E">
            <w:pPr>
              <w:widowControl w:val="0"/>
              <w:snapToGrid w:val="0"/>
              <w:spacing w:before="0" w:line="360" w:lineRule="auto"/>
              <w:ind w:firstLine="0"/>
              <w:rPr>
                <w:rFonts w:eastAsia="楷体"/>
                <w:bCs/>
                <w:szCs w:val="24"/>
              </w:rPr>
            </w:pPr>
            <w:proofErr w:type="spellStart"/>
            <w:r w:rsidRPr="00916F3F">
              <w:rPr>
                <w:rFonts w:eastAsia="楷体"/>
                <w:bCs/>
                <w:szCs w:val="24"/>
              </w:rPr>
              <w:t>签署</w:t>
            </w:r>
            <w:proofErr w:type="spellEnd"/>
            <w:r w:rsidRPr="00916F3F">
              <w:rPr>
                <w:rFonts w:eastAsia="楷体"/>
                <w:bCs/>
                <w:szCs w:val="24"/>
              </w:rPr>
              <w:t>：</w:t>
            </w:r>
            <w:r w:rsidRPr="00916F3F">
              <w:rPr>
                <w:rFonts w:eastAsia="楷体"/>
                <w:bCs/>
                <w:szCs w:val="24"/>
              </w:rPr>
              <w:t>______________________</w:t>
            </w:r>
          </w:p>
          <w:p w14:paraId="1A81BB95" w14:textId="77777777" w:rsidR="0003267E" w:rsidRDefault="0003267E">
            <w:pPr>
              <w:widowControl w:val="0"/>
              <w:snapToGrid w:val="0"/>
              <w:spacing w:before="0" w:line="360" w:lineRule="auto"/>
              <w:rPr>
                <w:rFonts w:eastAsia="楷体"/>
                <w:bCs/>
                <w:szCs w:val="24"/>
              </w:rPr>
            </w:pPr>
          </w:p>
        </w:tc>
      </w:tr>
    </w:tbl>
    <w:p w14:paraId="472E3A55" w14:textId="77777777" w:rsidR="0003267E" w:rsidRDefault="0003267E">
      <w:pPr>
        <w:pStyle w:val="CenterTextBold"/>
        <w:adjustRightInd w:val="0"/>
        <w:snapToGrid w:val="0"/>
        <w:spacing w:before="0" w:line="360" w:lineRule="auto"/>
        <w:rPr>
          <w:rFonts w:eastAsia="楷体"/>
          <w:szCs w:val="24"/>
          <w:lang w:eastAsia="zh-CN"/>
        </w:rPr>
      </w:pPr>
    </w:p>
    <w:sectPr w:rsidR="0003267E">
      <w:footerReference w:type="default" r:id="rId11"/>
      <w:endnotePr>
        <w:numFmt w:val="decimal"/>
      </w:endnotePr>
      <w:pgSz w:w="11907" w:h="16840"/>
      <w:pgMar w:top="1440" w:right="1797" w:bottom="1440" w:left="1797" w:header="567" w:footer="567" w:gutter="0"/>
      <w:pgNumType w:start="1"/>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79B4" w14:textId="77777777" w:rsidR="00560F20" w:rsidRDefault="00560F20">
      <w:pPr>
        <w:spacing w:before="0"/>
      </w:pPr>
      <w:r>
        <w:separator/>
      </w:r>
    </w:p>
  </w:endnote>
  <w:endnote w:type="continuationSeparator" w:id="0">
    <w:p w14:paraId="7260A811" w14:textId="77777777" w:rsidR="00560F20" w:rsidRDefault="00560F2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Arial Bold">
    <w:altName w:val="Arial"/>
    <w:panose1 w:val="020B0704020202020204"/>
    <w:charset w:val="00"/>
    <w:family w:val="roman"/>
    <w:pitch w:val="default"/>
    <w:sig w:usb0="00000003" w:usb1="00000000" w:usb2="00000000" w:usb3="00000000" w:csb0="00000001" w:csb1="00000000"/>
  </w:font>
  <w:font w:name="楷体_GB2312">
    <w:altName w:val="楷体"/>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7F032" w14:textId="77777777" w:rsidR="0003267E" w:rsidRDefault="0003267E">
    <w:pPr>
      <w:pStyle w:val="a9"/>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05367D24" w14:textId="77777777" w:rsidR="0003267E" w:rsidRDefault="0003267E">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B1883" w14:textId="77777777" w:rsidR="0003267E" w:rsidRDefault="0003267E">
    <w:pPr>
      <w:pStyle w:val="a9"/>
      <w:jc w:val="center"/>
    </w:pPr>
    <w:r>
      <w:fldChar w:fldCharType="begin"/>
    </w:r>
    <w:r>
      <w:instrText>PAGE   \* MERGEFORMAT</w:instrText>
    </w:r>
    <w:r>
      <w:fldChar w:fldCharType="separate"/>
    </w:r>
    <w:r>
      <w:rPr>
        <w:lang w:val="zh-CN" w:eastAsia="zh-CN"/>
      </w:rPr>
      <w:t>2</w:t>
    </w:r>
    <w:r>
      <w:fldChar w:fldCharType="end"/>
    </w:r>
  </w:p>
  <w:p w14:paraId="51183E38" w14:textId="77777777" w:rsidR="0003267E" w:rsidRDefault="0003267E">
    <w:pPr>
      <w:pStyle w:val="a9"/>
      <w:tabs>
        <w:tab w:val="clear" w:pos="5040"/>
      </w:tabs>
      <w:rPr>
        <w:rStyle w:val="af1"/>
        <w:lang w:eastAsia="zh-CN"/>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B47E" w14:textId="77777777" w:rsidR="0003267E" w:rsidRDefault="0003267E">
    <w:pPr>
      <w:pStyle w:val="a9"/>
      <w:jc w:val="center"/>
    </w:pPr>
    <w:r>
      <w:t>8</w:t>
    </w:r>
  </w:p>
  <w:p w14:paraId="3A6B49F3" w14:textId="77777777" w:rsidR="0003267E" w:rsidRDefault="0003267E">
    <w:pPr>
      <w:pStyle w:val="a9"/>
      <w:tabs>
        <w:tab w:val="clear" w:pos="5040"/>
      </w:tabs>
      <w:rPr>
        <w:rStyle w:val="af1"/>
        <w:lang w:eastAsia="zh-C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A0D32" w14:textId="77777777" w:rsidR="00560F20" w:rsidRDefault="00560F20">
      <w:pPr>
        <w:spacing w:before="0"/>
      </w:pPr>
      <w:r>
        <w:separator/>
      </w:r>
    </w:p>
  </w:footnote>
  <w:footnote w:type="continuationSeparator" w:id="0">
    <w:p w14:paraId="60C22D80" w14:textId="77777777" w:rsidR="00560F20" w:rsidRDefault="00560F2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D2E81" w14:textId="77777777" w:rsidR="0003267E" w:rsidRDefault="0003267E">
    <w:pPr>
      <w:pStyle w:val="ac"/>
      <w:jc w:val="right"/>
      <w:rPr>
        <w:rFonts w:ascii="楷体" w:eastAsia="楷体" w:hAnsi="楷体" w:hint="eastAsia"/>
        <w:b/>
        <w:sz w:val="18"/>
        <w:szCs w:val="18"/>
        <w:lang w:eastAsia="zh-C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14237"/>
    <w:multiLevelType w:val="multilevel"/>
    <w:tmpl w:val="0B114237"/>
    <w:lvl w:ilvl="0">
      <w:start w:val="1"/>
      <w:numFmt w:val="upperLetter"/>
      <w:pStyle w:val="DeedAttachment"/>
      <w:lvlText w:val="Attachment %1 "/>
      <w:lvlJc w:val="left"/>
      <w:pPr>
        <w:tabs>
          <w:tab w:val="num" w:pos="284"/>
        </w:tabs>
        <w:ind w:left="2268" w:hanging="1908"/>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0A8217E"/>
    <w:multiLevelType w:val="multilevel"/>
    <w:tmpl w:val="10A8217E"/>
    <w:lvl w:ilvl="0">
      <w:start w:val="1"/>
      <w:numFmt w:val="decimal"/>
      <w:lvlText w:val="第 %1 条"/>
      <w:lvlJc w:val="left"/>
      <w:pPr>
        <w:ind w:left="1620" w:hanging="810"/>
      </w:pPr>
      <w:rPr>
        <w:rFonts w:hint="default"/>
      </w:rPr>
    </w:lvl>
    <w:lvl w:ilvl="1">
      <w:start w:val="1"/>
      <w:numFmt w:val="lowerLetter"/>
      <w:lvlText w:val="%2)"/>
      <w:lvlJc w:val="left"/>
      <w:pPr>
        <w:ind w:left="1650" w:hanging="420"/>
      </w:pPr>
    </w:lvl>
    <w:lvl w:ilvl="2">
      <w:start w:val="1"/>
      <w:numFmt w:val="lowerRoman"/>
      <w:lvlText w:val="%3."/>
      <w:lvlJc w:val="right"/>
      <w:pPr>
        <w:ind w:left="2070" w:hanging="420"/>
      </w:pPr>
    </w:lvl>
    <w:lvl w:ilvl="3">
      <w:start w:val="1"/>
      <w:numFmt w:val="decimal"/>
      <w:lvlText w:val="%4."/>
      <w:lvlJc w:val="left"/>
      <w:pPr>
        <w:ind w:left="2490" w:hanging="420"/>
      </w:pPr>
    </w:lvl>
    <w:lvl w:ilvl="4">
      <w:start w:val="1"/>
      <w:numFmt w:val="lowerLetter"/>
      <w:lvlText w:val="%5)"/>
      <w:lvlJc w:val="left"/>
      <w:pPr>
        <w:ind w:left="2910" w:hanging="420"/>
      </w:pPr>
    </w:lvl>
    <w:lvl w:ilvl="5">
      <w:start w:val="1"/>
      <w:numFmt w:val="lowerRoman"/>
      <w:lvlText w:val="%6."/>
      <w:lvlJc w:val="right"/>
      <w:pPr>
        <w:ind w:left="3330" w:hanging="420"/>
      </w:pPr>
    </w:lvl>
    <w:lvl w:ilvl="6">
      <w:start w:val="1"/>
      <w:numFmt w:val="decimal"/>
      <w:lvlText w:val="%7."/>
      <w:lvlJc w:val="left"/>
      <w:pPr>
        <w:ind w:left="3750" w:hanging="420"/>
      </w:pPr>
    </w:lvl>
    <w:lvl w:ilvl="7">
      <w:start w:val="1"/>
      <w:numFmt w:val="lowerLetter"/>
      <w:lvlText w:val="%8)"/>
      <w:lvlJc w:val="left"/>
      <w:pPr>
        <w:ind w:left="4170" w:hanging="420"/>
      </w:pPr>
    </w:lvl>
    <w:lvl w:ilvl="8">
      <w:start w:val="1"/>
      <w:numFmt w:val="lowerRoman"/>
      <w:lvlText w:val="%9."/>
      <w:lvlJc w:val="right"/>
      <w:pPr>
        <w:ind w:left="4590" w:hanging="420"/>
      </w:pPr>
    </w:lvl>
  </w:abstractNum>
  <w:abstractNum w:abstractNumId="2" w15:restartNumberingAfterBreak="0">
    <w:nsid w:val="132C3341"/>
    <w:multiLevelType w:val="multilevel"/>
    <w:tmpl w:val="132C3341"/>
    <w:lvl w:ilvl="0">
      <w:start w:val="1"/>
      <w:numFmt w:val="decimal"/>
      <w:lvlText w:val="%1."/>
      <w:lvlJc w:val="left"/>
      <w:pPr>
        <w:tabs>
          <w:tab w:val="num" w:pos="1080"/>
        </w:tabs>
        <w:ind w:left="0" w:firstLine="720"/>
      </w:pPr>
      <w:rPr>
        <w:u w:val="none"/>
      </w:rPr>
    </w:lvl>
    <w:lvl w:ilvl="1">
      <w:start w:val="1"/>
      <w:numFmt w:val="lowerLetter"/>
      <w:pStyle w:val="Def2Heading2"/>
      <w:lvlText w:val="(%2)"/>
      <w:lvlJc w:val="left"/>
      <w:pPr>
        <w:tabs>
          <w:tab w:val="num" w:pos="1800"/>
        </w:tabs>
        <w:ind w:left="0" w:firstLine="1440"/>
      </w:pPr>
      <w:rPr>
        <w:u w:val="none"/>
      </w:rPr>
    </w:lvl>
    <w:lvl w:ilvl="2">
      <w:start w:val="1"/>
      <w:numFmt w:val="lowerRoman"/>
      <w:lvlText w:val="(%3)"/>
      <w:lvlJc w:val="right"/>
      <w:pPr>
        <w:tabs>
          <w:tab w:val="num" w:pos="2880"/>
        </w:tabs>
        <w:ind w:left="0" w:firstLine="2520"/>
      </w:pPr>
      <w:rPr>
        <w:u w:val="none"/>
      </w:rPr>
    </w:lvl>
    <w:lvl w:ilvl="3">
      <w:start w:val="1"/>
      <w:numFmt w:val="decimal"/>
      <w:lvlText w:val="(%4)"/>
      <w:lvlJc w:val="left"/>
      <w:pPr>
        <w:tabs>
          <w:tab w:val="num" w:pos="3240"/>
        </w:tabs>
        <w:ind w:left="0" w:firstLine="2880"/>
      </w:pPr>
      <w:rPr>
        <w:u w:val="none"/>
      </w:rPr>
    </w:lvl>
    <w:lvl w:ilvl="4">
      <w:start w:val="1"/>
      <w:numFmt w:val="lowerLetter"/>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lvlText w:val="%7)"/>
      <w:lvlJc w:val="left"/>
      <w:pPr>
        <w:tabs>
          <w:tab w:val="num" w:pos="5400"/>
        </w:tabs>
        <w:ind w:left="0" w:firstLine="5040"/>
      </w:pPr>
      <w:rPr>
        <w:u w:val="none"/>
      </w:rPr>
    </w:lvl>
    <w:lvl w:ilvl="7">
      <w:start w:val="1"/>
      <w:numFmt w:val="lowerLetter"/>
      <w:lvlText w:val="%8."/>
      <w:lvlJc w:val="left"/>
      <w:pPr>
        <w:tabs>
          <w:tab w:val="num" w:pos="6120"/>
        </w:tabs>
        <w:ind w:left="0" w:firstLine="5760"/>
      </w:pPr>
    </w:lvl>
    <w:lvl w:ilvl="8">
      <w:start w:val="1"/>
      <w:numFmt w:val="lowerRoman"/>
      <w:lvlText w:val="%9."/>
      <w:lvlJc w:val="left"/>
      <w:pPr>
        <w:tabs>
          <w:tab w:val="num" w:pos="3240"/>
        </w:tabs>
        <w:ind w:left="3240" w:hanging="360"/>
      </w:pPr>
    </w:lvl>
  </w:abstractNum>
  <w:abstractNum w:abstractNumId="3" w15:restartNumberingAfterBreak="0">
    <w:nsid w:val="19A05774"/>
    <w:multiLevelType w:val="multilevel"/>
    <w:tmpl w:val="19A05774"/>
    <w:lvl w:ilvl="0">
      <w:start w:val="1"/>
      <w:numFmt w:val="decimal"/>
      <w:pStyle w:val="1"/>
      <w:lvlText w:val="%1."/>
      <w:lvlJc w:val="left"/>
      <w:pPr>
        <w:tabs>
          <w:tab w:val="num" w:pos="1080"/>
        </w:tabs>
        <w:ind w:left="0" w:firstLine="720"/>
      </w:pPr>
      <w:rPr>
        <w:u w:val="none"/>
      </w:rPr>
    </w:lvl>
    <w:lvl w:ilvl="1">
      <w:start w:val="1"/>
      <w:numFmt w:val="lowerLetter"/>
      <w:pStyle w:val="2"/>
      <w:lvlText w:val="(%2)"/>
      <w:lvlJc w:val="left"/>
      <w:pPr>
        <w:tabs>
          <w:tab w:val="num" w:pos="1800"/>
        </w:tabs>
        <w:ind w:left="0" w:firstLine="1440"/>
      </w:pPr>
      <w:rPr>
        <w:u w:val="none"/>
      </w:rPr>
    </w:lvl>
    <w:lvl w:ilvl="2">
      <w:start w:val="1"/>
      <w:numFmt w:val="decimal"/>
      <w:pStyle w:val="3"/>
      <w:lvlText w:val="%3."/>
      <w:lvlJc w:val="left"/>
      <w:pPr>
        <w:tabs>
          <w:tab w:val="num" w:pos="2520"/>
        </w:tabs>
        <w:ind w:left="0" w:firstLine="2160"/>
      </w:pPr>
      <w:rPr>
        <w:u w:val="none"/>
      </w:rPr>
    </w:lvl>
    <w:lvl w:ilvl="3">
      <w:start w:val="1"/>
      <w:numFmt w:val="lowerRoman"/>
      <w:pStyle w:val="4"/>
      <w:lvlText w:val="(%4)"/>
      <w:lvlJc w:val="right"/>
      <w:pPr>
        <w:tabs>
          <w:tab w:val="num" w:pos="3600"/>
        </w:tabs>
        <w:ind w:left="0" w:firstLine="3240"/>
      </w:pPr>
      <w:rPr>
        <w:u w:val="none"/>
      </w:rPr>
    </w:lvl>
    <w:lvl w:ilvl="4">
      <w:start w:val="1"/>
      <w:numFmt w:val="upperLetter"/>
      <w:pStyle w:val="5"/>
      <w:lvlText w:val="(%5)"/>
      <w:lvlJc w:val="left"/>
      <w:pPr>
        <w:tabs>
          <w:tab w:val="num" w:pos="3960"/>
        </w:tabs>
        <w:ind w:left="0" w:firstLine="3600"/>
      </w:pPr>
      <w:rPr>
        <w:u w:val="none"/>
      </w:rPr>
    </w:lvl>
    <w:lvl w:ilvl="5">
      <w:start w:val="1"/>
      <w:numFmt w:val="lowerRoman"/>
      <w:pStyle w:val="6"/>
      <w:lvlText w:val="%6)"/>
      <w:lvlJc w:val="right"/>
      <w:pPr>
        <w:tabs>
          <w:tab w:val="num" w:pos="5040"/>
        </w:tabs>
        <w:ind w:left="2160" w:firstLine="2520"/>
      </w:pPr>
      <w:rPr>
        <w:u w:val="none"/>
      </w:rPr>
    </w:lvl>
    <w:lvl w:ilvl="6">
      <w:start w:val="1"/>
      <w:numFmt w:val="decimal"/>
      <w:lvlText w:val="%7)"/>
      <w:lvlJc w:val="left"/>
      <w:pPr>
        <w:tabs>
          <w:tab w:val="num" w:pos="5400"/>
        </w:tabs>
        <w:ind w:left="2520" w:firstLine="2520"/>
      </w:pPr>
      <w:rPr>
        <w:u w:val="none"/>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 w15:restartNumberingAfterBreak="0">
    <w:nsid w:val="22432860"/>
    <w:multiLevelType w:val="multilevel"/>
    <w:tmpl w:val="22432860"/>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42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224748D9"/>
    <w:multiLevelType w:val="multilevel"/>
    <w:tmpl w:val="224748D9"/>
    <w:lvl w:ilvl="0">
      <w:start w:val="1"/>
      <w:numFmt w:val="decimal"/>
      <w:lvlText w:val="%1."/>
      <w:lvlJc w:val="left"/>
      <w:pPr>
        <w:tabs>
          <w:tab w:val="num" w:pos="425"/>
        </w:tabs>
        <w:ind w:left="425" w:hanging="425"/>
      </w:pPr>
      <w:rPr>
        <w:rFonts w:hint="eastAsia"/>
        <w:b w:val="0"/>
        <w:i w:val="0"/>
        <w:u w:val="none"/>
      </w:rPr>
    </w:lvl>
    <w:lvl w:ilvl="1">
      <w:start w:val="1"/>
      <w:numFmt w:val="decimal"/>
      <w:lvlText w:val="%2."/>
      <w:lvlJc w:val="left"/>
      <w:pPr>
        <w:ind w:left="562" w:hanging="420"/>
      </w:pPr>
      <w:rPr>
        <w:rFonts w:hint="eastAsia"/>
        <w:b w:val="0"/>
        <w:i w:val="0"/>
        <w:u w:val="none"/>
      </w:rPr>
    </w:lvl>
    <w:lvl w:ilvl="2">
      <w:start w:val="1"/>
      <w:numFmt w:val="chineseCountingThousand"/>
      <w:lvlText w:val="(%3)"/>
      <w:lvlJc w:val="left"/>
      <w:pPr>
        <w:ind w:left="420" w:hanging="420"/>
      </w:pPr>
      <w:rPr>
        <w:rFonts w:hint="eastAsia"/>
        <w:b w:val="0"/>
        <w:u w:val="none"/>
      </w:rPr>
    </w:lvl>
    <w:lvl w:ilvl="3">
      <w:start w:val="1"/>
      <w:numFmt w:val="decimal"/>
      <w:lvlText w:val="%1.%2.%3.%4."/>
      <w:lvlJc w:val="left"/>
      <w:pPr>
        <w:tabs>
          <w:tab w:val="num" w:pos="851"/>
        </w:tabs>
        <w:ind w:left="851" w:hanging="851"/>
      </w:pPr>
      <w:rPr>
        <w:rFonts w:hint="eastAsia"/>
        <w:b/>
        <w:u w:val="single"/>
      </w:rPr>
    </w:lvl>
    <w:lvl w:ilvl="4">
      <w:start w:val="1"/>
      <w:numFmt w:val="decimal"/>
      <w:lvlText w:val="%1.%2.%3.%4.%5."/>
      <w:lvlJc w:val="left"/>
      <w:pPr>
        <w:tabs>
          <w:tab w:val="num" w:pos="992"/>
        </w:tabs>
        <w:ind w:left="992" w:hanging="992"/>
      </w:pPr>
      <w:rPr>
        <w:rFonts w:hint="eastAsia"/>
        <w:b/>
        <w:u w:val="single"/>
      </w:rPr>
    </w:lvl>
    <w:lvl w:ilvl="5">
      <w:start w:val="1"/>
      <w:numFmt w:val="decimal"/>
      <w:lvlText w:val="%1.%2.%3.%4.%5.%6."/>
      <w:lvlJc w:val="left"/>
      <w:pPr>
        <w:tabs>
          <w:tab w:val="num" w:pos="1134"/>
        </w:tabs>
        <w:ind w:left="1134" w:hanging="1134"/>
      </w:pPr>
      <w:rPr>
        <w:rFonts w:hint="eastAsia"/>
        <w:b/>
        <w:u w:val="single"/>
      </w:rPr>
    </w:lvl>
    <w:lvl w:ilvl="6">
      <w:start w:val="1"/>
      <w:numFmt w:val="decimal"/>
      <w:lvlText w:val="%1.%2.%3.%4.%5.%6.%7."/>
      <w:lvlJc w:val="left"/>
      <w:pPr>
        <w:tabs>
          <w:tab w:val="num" w:pos="1276"/>
        </w:tabs>
        <w:ind w:left="1276" w:hanging="1276"/>
      </w:pPr>
      <w:rPr>
        <w:rFonts w:hint="eastAsia"/>
        <w:b/>
        <w:u w:val="single"/>
      </w:rPr>
    </w:lvl>
    <w:lvl w:ilvl="7">
      <w:start w:val="1"/>
      <w:numFmt w:val="decimal"/>
      <w:lvlText w:val="%1.%2.%3.%4.%5.%6.%7.%8."/>
      <w:lvlJc w:val="left"/>
      <w:pPr>
        <w:tabs>
          <w:tab w:val="num" w:pos="1418"/>
        </w:tabs>
        <w:ind w:left="1418" w:hanging="1418"/>
      </w:pPr>
      <w:rPr>
        <w:rFonts w:hint="eastAsia"/>
        <w:b/>
        <w:u w:val="single"/>
      </w:rPr>
    </w:lvl>
    <w:lvl w:ilvl="8">
      <w:start w:val="1"/>
      <w:numFmt w:val="decimal"/>
      <w:lvlText w:val="%1.%2.%3.%4.%5.%6.%7.%8.%9."/>
      <w:lvlJc w:val="left"/>
      <w:pPr>
        <w:tabs>
          <w:tab w:val="num" w:pos="1559"/>
        </w:tabs>
        <w:ind w:left="1559" w:hanging="1559"/>
      </w:pPr>
      <w:rPr>
        <w:rFonts w:hint="eastAsia"/>
        <w:b/>
        <w:u w:val="single"/>
      </w:rPr>
    </w:lvl>
  </w:abstractNum>
  <w:abstractNum w:abstractNumId="6" w15:restartNumberingAfterBreak="0">
    <w:nsid w:val="359C4D38"/>
    <w:multiLevelType w:val="multilevel"/>
    <w:tmpl w:val="359C4D38"/>
    <w:lvl w:ilvl="0">
      <w:start w:val="1"/>
      <w:numFmt w:val="decimal"/>
      <w:lvlText w:val="%1."/>
      <w:lvlJc w:val="left"/>
      <w:pPr>
        <w:tabs>
          <w:tab w:val="num" w:pos="1080"/>
        </w:tabs>
        <w:ind w:left="0" w:firstLine="720"/>
      </w:pPr>
      <w:rPr>
        <w:u w:val="none"/>
      </w:rPr>
    </w:lvl>
    <w:lvl w:ilvl="1">
      <w:start w:val="1"/>
      <w:numFmt w:val="lowerLetter"/>
      <w:lvlText w:val="(%2)"/>
      <w:lvlJc w:val="left"/>
      <w:pPr>
        <w:tabs>
          <w:tab w:val="num" w:pos="1800"/>
        </w:tabs>
        <w:ind w:left="0" w:firstLine="1440"/>
      </w:pPr>
      <w:rPr>
        <w:u w:val="none"/>
      </w:rPr>
    </w:lvl>
    <w:lvl w:ilvl="2">
      <w:start w:val="1"/>
      <w:numFmt w:val="lowerRoman"/>
      <w:lvlText w:val="(%3)"/>
      <w:lvlJc w:val="right"/>
      <w:pPr>
        <w:tabs>
          <w:tab w:val="num" w:pos="2880"/>
        </w:tabs>
        <w:ind w:left="0" w:firstLine="2520"/>
      </w:pPr>
      <w:rPr>
        <w:u w:val="none"/>
      </w:rPr>
    </w:lvl>
    <w:lvl w:ilvl="3">
      <w:start w:val="1"/>
      <w:numFmt w:val="decimal"/>
      <w:lvlText w:val="(%4)"/>
      <w:lvlJc w:val="left"/>
      <w:pPr>
        <w:tabs>
          <w:tab w:val="num" w:pos="3240"/>
        </w:tabs>
        <w:ind w:left="0" w:firstLine="2880"/>
      </w:pPr>
      <w:rPr>
        <w:u w:val="none"/>
      </w:rPr>
    </w:lvl>
    <w:lvl w:ilvl="4">
      <w:start w:val="1"/>
      <w:numFmt w:val="none"/>
      <w:pStyle w:val="ExAHeading5"/>
      <w:lvlText w:val="a)"/>
      <w:lvlJc w:val="left"/>
      <w:pPr>
        <w:tabs>
          <w:tab w:val="num" w:pos="3960"/>
        </w:tabs>
        <w:ind w:left="0" w:firstLine="3600"/>
      </w:pPr>
      <w:rPr>
        <w:u w:val="none"/>
      </w:rPr>
    </w:lvl>
    <w:lvl w:ilvl="5">
      <w:start w:val="1"/>
      <w:numFmt w:val="lowerRoman"/>
      <w:lvlText w:val="(%6)"/>
      <w:lvlJc w:val="right"/>
      <w:pPr>
        <w:tabs>
          <w:tab w:val="num" w:pos="4320"/>
        </w:tabs>
        <w:ind w:left="0" w:firstLine="3960"/>
      </w:pPr>
    </w:lvl>
    <w:lvl w:ilvl="6">
      <w:start w:val="1"/>
      <w:numFmt w:val="lowerRoman"/>
      <w:lvlText w:val="%7)"/>
      <w:lvlJc w:val="right"/>
      <w:pPr>
        <w:tabs>
          <w:tab w:val="num" w:pos="5040"/>
        </w:tabs>
        <w:ind w:left="0" w:firstLine="4680"/>
      </w:pPr>
    </w:lvl>
    <w:lvl w:ilvl="7">
      <w:start w:val="1"/>
      <w:numFmt w:val="decimal"/>
      <w:lvlText w:val="%8)"/>
      <w:lvlJc w:val="left"/>
      <w:pPr>
        <w:tabs>
          <w:tab w:val="num" w:pos="5400"/>
        </w:tabs>
        <w:ind w:left="0" w:firstLine="5040"/>
      </w:pPr>
    </w:lvl>
    <w:lvl w:ilvl="8">
      <w:start w:val="1"/>
      <w:numFmt w:val="lowerRoman"/>
      <w:lvlText w:val="%9."/>
      <w:lvlJc w:val="right"/>
      <w:pPr>
        <w:tabs>
          <w:tab w:val="num" w:pos="1584"/>
        </w:tabs>
        <w:ind w:left="1584" w:hanging="144"/>
      </w:pPr>
    </w:lvl>
  </w:abstractNum>
  <w:abstractNum w:abstractNumId="7" w15:restartNumberingAfterBreak="0">
    <w:nsid w:val="4A38790B"/>
    <w:multiLevelType w:val="multilevel"/>
    <w:tmpl w:val="4A38790B"/>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decimal"/>
      <w:lvlText w:val="%3."/>
      <w:lvlJc w:val="left"/>
      <w:pPr>
        <w:ind w:left="420" w:hanging="420"/>
      </w:pPr>
      <w:rPr>
        <w:rFonts w:hint="eastAsia"/>
      </w:r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15:restartNumberingAfterBreak="0">
    <w:nsid w:val="4FFA75E4"/>
    <w:multiLevelType w:val="multilevel"/>
    <w:tmpl w:val="4FFA75E4"/>
    <w:lvl w:ilvl="0">
      <w:start w:val="1"/>
      <w:numFmt w:val="decimal"/>
      <w:lvlText w:val="%1."/>
      <w:lvlJc w:val="left"/>
      <w:pPr>
        <w:ind w:left="2100" w:hanging="420"/>
      </w:pPr>
      <w:rPr>
        <w:rFonts w:hint="eastAsia"/>
        <w:b w:val="0"/>
        <w:i w:val="0"/>
        <w:u w:val="none"/>
      </w:rPr>
    </w:lvl>
    <w:lvl w:ilvl="1">
      <w:start w:val="1"/>
      <w:numFmt w:val="decimal"/>
      <w:lvlText w:val="（%2）"/>
      <w:lvlJc w:val="left"/>
      <w:pPr>
        <w:ind w:left="2242" w:hanging="420"/>
      </w:pPr>
      <w:rPr>
        <w:rFonts w:hint="default"/>
        <w:b w:val="0"/>
        <w:i w:val="0"/>
        <w:u w:val="none"/>
      </w:rPr>
    </w:lvl>
    <w:lvl w:ilvl="2">
      <w:start w:val="1"/>
      <w:numFmt w:val="decimal"/>
      <w:lvlText w:val="2.%3"/>
      <w:lvlJc w:val="left"/>
      <w:pPr>
        <w:tabs>
          <w:tab w:val="num" w:pos="2389"/>
        </w:tabs>
        <w:ind w:left="2389" w:hanging="709"/>
      </w:pPr>
      <w:rPr>
        <w:rFonts w:hint="eastAsia"/>
        <w:b w:val="0"/>
        <w:u w:val="none"/>
      </w:rPr>
    </w:lvl>
    <w:lvl w:ilvl="3">
      <w:start w:val="1"/>
      <w:numFmt w:val="decimal"/>
      <w:lvlText w:val="%1.%2.%3.%4."/>
      <w:lvlJc w:val="left"/>
      <w:pPr>
        <w:tabs>
          <w:tab w:val="num" w:pos="2531"/>
        </w:tabs>
        <w:ind w:left="2531" w:hanging="851"/>
      </w:pPr>
      <w:rPr>
        <w:rFonts w:hint="eastAsia"/>
        <w:b/>
        <w:u w:val="single"/>
      </w:rPr>
    </w:lvl>
    <w:lvl w:ilvl="4">
      <w:start w:val="1"/>
      <w:numFmt w:val="decimal"/>
      <w:lvlText w:val="%1.%2.%3.%4.%5."/>
      <w:lvlJc w:val="left"/>
      <w:pPr>
        <w:tabs>
          <w:tab w:val="num" w:pos="2672"/>
        </w:tabs>
        <w:ind w:left="2672" w:hanging="992"/>
      </w:pPr>
      <w:rPr>
        <w:rFonts w:hint="eastAsia"/>
        <w:b/>
        <w:u w:val="single"/>
      </w:rPr>
    </w:lvl>
    <w:lvl w:ilvl="5">
      <w:start w:val="1"/>
      <w:numFmt w:val="decimal"/>
      <w:lvlText w:val="%1.%2.%3.%4.%5.%6."/>
      <w:lvlJc w:val="left"/>
      <w:pPr>
        <w:tabs>
          <w:tab w:val="num" w:pos="2814"/>
        </w:tabs>
        <w:ind w:left="2814" w:hanging="1134"/>
      </w:pPr>
      <w:rPr>
        <w:rFonts w:hint="eastAsia"/>
        <w:b/>
        <w:u w:val="single"/>
      </w:rPr>
    </w:lvl>
    <w:lvl w:ilvl="6">
      <w:start w:val="1"/>
      <w:numFmt w:val="decimal"/>
      <w:lvlText w:val="%1.%2.%3.%4.%5.%6.%7."/>
      <w:lvlJc w:val="left"/>
      <w:pPr>
        <w:tabs>
          <w:tab w:val="num" w:pos="2956"/>
        </w:tabs>
        <w:ind w:left="2956" w:hanging="1276"/>
      </w:pPr>
      <w:rPr>
        <w:rFonts w:hint="eastAsia"/>
        <w:b/>
        <w:u w:val="single"/>
      </w:rPr>
    </w:lvl>
    <w:lvl w:ilvl="7">
      <w:start w:val="1"/>
      <w:numFmt w:val="decimal"/>
      <w:lvlText w:val="%1.%2.%3.%4.%5.%6.%7.%8."/>
      <w:lvlJc w:val="left"/>
      <w:pPr>
        <w:tabs>
          <w:tab w:val="num" w:pos="3098"/>
        </w:tabs>
        <w:ind w:left="3098" w:hanging="1418"/>
      </w:pPr>
      <w:rPr>
        <w:rFonts w:hint="eastAsia"/>
        <w:b/>
        <w:u w:val="single"/>
      </w:rPr>
    </w:lvl>
    <w:lvl w:ilvl="8">
      <w:start w:val="1"/>
      <w:numFmt w:val="decimal"/>
      <w:lvlText w:val="%1.%2.%3.%4.%5.%6.%7.%8.%9."/>
      <w:lvlJc w:val="left"/>
      <w:pPr>
        <w:tabs>
          <w:tab w:val="num" w:pos="3239"/>
        </w:tabs>
        <w:ind w:left="3239" w:hanging="1559"/>
      </w:pPr>
      <w:rPr>
        <w:rFonts w:hint="eastAsia"/>
        <w:b/>
        <w:u w:val="single"/>
      </w:rPr>
    </w:lvl>
  </w:abstractNum>
  <w:abstractNum w:abstractNumId="9" w15:restartNumberingAfterBreak="0">
    <w:nsid w:val="5627864B"/>
    <w:multiLevelType w:val="singleLevel"/>
    <w:tmpl w:val="5627864B"/>
    <w:lvl w:ilvl="0">
      <w:start w:val="1"/>
      <w:numFmt w:val="chineseCounting"/>
      <w:suff w:val="nothing"/>
      <w:lvlText w:val="（%1）"/>
      <w:lvlJc w:val="left"/>
      <w:pPr>
        <w:ind w:left="0" w:firstLine="420"/>
      </w:pPr>
      <w:rPr>
        <w:rFonts w:hint="eastAsia"/>
      </w:rPr>
    </w:lvl>
  </w:abstractNum>
  <w:abstractNum w:abstractNumId="10" w15:restartNumberingAfterBreak="0">
    <w:nsid w:val="5627869D"/>
    <w:multiLevelType w:val="singleLevel"/>
    <w:tmpl w:val="5627869D"/>
    <w:lvl w:ilvl="0">
      <w:start w:val="1"/>
      <w:numFmt w:val="chineseCounting"/>
      <w:suff w:val="nothing"/>
      <w:lvlText w:val="（%1）"/>
      <w:lvlJc w:val="left"/>
      <w:pPr>
        <w:ind w:left="0" w:firstLine="420"/>
      </w:pPr>
      <w:rPr>
        <w:rFonts w:hint="eastAsia"/>
      </w:rPr>
    </w:lvl>
  </w:abstractNum>
  <w:abstractNum w:abstractNumId="11" w15:restartNumberingAfterBreak="0">
    <w:nsid w:val="562790E0"/>
    <w:multiLevelType w:val="singleLevel"/>
    <w:tmpl w:val="562790E0"/>
    <w:lvl w:ilvl="0">
      <w:start w:val="1"/>
      <w:numFmt w:val="chineseCounting"/>
      <w:suff w:val="nothing"/>
      <w:lvlText w:val="（%1）"/>
      <w:lvlJc w:val="left"/>
      <w:pPr>
        <w:ind w:left="0" w:firstLine="420"/>
      </w:pPr>
      <w:rPr>
        <w:rFonts w:hint="eastAsia"/>
      </w:rPr>
    </w:lvl>
  </w:abstractNum>
  <w:abstractNum w:abstractNumId="12" w15:restartNumberingAfterBreak="0">
    <w:nsid w:val="56930E6C"/>
    <w:multiLevelType w:val="singleLevel"/>
    <w:tmpl w:val="56930E6C"/>
    <w:lvl w:ilvl="0">
      <w:start w:val="1"/>
      <w:numFmt w:val="chineseCounting"/>
      <w:suff w:val="nothing"/>
      <w:lvlText w:val="（%1）"/>
      <w:lvlJc w:val="left"/>
      <w:pPr>
        <w:ind w:left="0" w:firstLine="420"/>
      </w:pPr>
      <w:rPr>
        <w:rFonts w:hint="eastAsia"/>
      </w:rPr>
    </w:lvl>
  </w:abstractNum>
  <w:abstractNum w:abstractNumId="13" w15:restartNumberingAfterBreak="0">
    <w:nsid w:val="57005DAD"/>
    <w:multiLevelType w:val="multilevel"/>
    <w:tmpl w:val="57005DAD"/>
    <w:lvl w:ilvl="0">
      <w:start w:val="1"/>
      <w:numFmt w:val="decimal"/>
      <w:lvlText w:val="%1."/>
      <w:lvlJc w:val="left"/>
      <w:pPr>
        <w:tabs>
          <w:tab w:val="num" w:pos="425"/>
        </w:tabs>
        <w:ind w:left="425" w:hanging="425"/>
      </w:pPr>
      <w:rPr>
        <w:rFonts w:hint="eastAsia"/>
        <w:b w:val="0"/>
        <w:i w:val="0"/>
        <w:u w:val="none"/>
      </w:rPr>
    </w:lvl>
    <w:lvl w:ilvl="1">
      <w:start w:val="1"/>
      <w:numFmt w:val="decimal"/>
      <w:lvlText w:val="%1.%2"/>
      <w:lvlJc w:val="left"/>
      <w:pPr>
        <w:tabs>
          <w:tab w:val="num" w:pos="907"/>
        </w:tabs>
        <w:ind w:left="907" w:hanging="487"/>
      </w:pPr>
      <w:rPr>
        <w:rFonts w:ascii="Times New Roman" w:eastAsia="宋体" w:hAnsi="Times New Roman" w:hint="default"/>
        <w:b w:val="0"/>
        <w:i w:val="0"/>
        <w:u w:val="none"/>
      </w:rPr>
    </w:lvl>
    <w:lvl w:ilvl="2">
      <w:start w:val="1"/>
      <w:numFmt w:val="decimal"/>
      <w:lvlText w:val="%3."/>
      <w:lvlJc w:val="left"/>
      <w:pPr>
        <w:ind w:left="420" w:hanging="420"/>
      </w:pPr>
      <w:rPr>
        <w:rFonts w:hint="eastAsia"/>
        <w:b w:val="0"/>
        <w:u w:val="none"/>
      </w:rPr>
    </w:lvl>
    <w:lvl w:ilvl="3">
      <w:start w:val="1"/>
      <w:numFmt w:val="decimal"/>
      <w:lvlText w:val="%1.%2.%3.%4."/>
      <w:lvlJc w:val="left"/>
      <w:pPr>
        <w:tabs>
          <w:tab w:val="num" w:pos="851"/>
        </w:tabs>
        <w:ind w:left="851" w:hanging="851"/>
      </w:pPr>
      <w:rPr>
        <w:rFonts w:hint="eastAsia"/>
        <w:b/>
        <w:u w:val="single"/>
      </w:rPr>
    </w:lvl>
    <w:lvl w:ilvl="4">
      <w:start w:val="1"/>
      <w:numFmt w:val="decimal"/>
      <w:lvlText w:val="%1.%2.%3.%4.%5."/>
      <w:lvlJc w:val="left"/>
      <w:pPr>
        <w:tabs>
          <w:tab w:val="num" w:pos="992"/>
        </w:tabs>
        <w:ind w:left="992" w:hanging="992"/>
      </w:pPr>
      <w:rPr>
        <w:rFonts w:hint="eastAsia"/>
        <w:b/>
        <w:u w:val="single"/>
      </w:rPr>
    </w:lvl>
    <w:lvl w:ilvl="5">
      <w:start w:val="1"/>
      <w:numFmt w:val="decimal"/>
      <w:lvlText w:val="%1.%2.%3.%4.%5.%6."/>
      <w:lvlJc w:val="left"/>
      <w:pPr>
        <w:tabs>
          <w:tab w:val="num" w:pos="1134"/>
        </w:tabs>
        <w:ind w:left="1134" w:hanging="1134"/>
      </w:pPr>
      <w:rPr>
        <w:rFonts w:hint="eastAsia"/>
        <w:b/>
        <w:u w:val="single"/>
      </w:rPr>
    </w:lvl>
    <w:lvl w:ilvl="6">
      <w:start w:val="1"/>
      <w:numFmt w:val="decimal"/>
      <w:lvlText w:val="%1.%2.%3.%4.%5.%6.%7."/>
      <w:lvlJc w:val="left"/>
      <w:pPr>
        <w:tabs>
          <w:tab w:val="num" w:pos="1276"/>
        </w:tabs>
        <w:ind w:left="1276" w:hanging="1276"/>
      </w:pPr>
      <w:rPr>
        <w:rFonts w:hint="eastAsia"/>
        <w:b/>
        <w:u w:val="single"/>
      </w:rPr>
    </w:lvl>
    <w:lvl w:ilvl="7">
      <w:start w:val="1"/>
      <w:numFmt w:val="decimal"/>
      <w:lvlText w:val="%1.%2.%3.%4.%5.%6.%7.%8."/>
      <w:lvlJc w:val="left"/>
      <w:pPr>
        <w:tabs>
          <w:tab w:val="num" w:pos="1418"/>
        </w:tabs>
        <w:ind w:left="1418" w:hanging="1418"/>
      </w:pPr>
      <w:rPr>
        <w:rFonts w:hint="eastAsia"/>
        <w:b/>
        <w:u w:val="single"/>
      </w:rPr>
    </w:lvl>
    <w:lvl w:ilvl="8">
      <w:start w:val="1"/>
      <w:numFmt w:val="decimal"/>
      <w:lvlText w:val="%1.%2.%3.%4.%5.%6.%7.%8.%9."/>
      <w:lvlJc w:val="left"/>
      <w:pPr>
        <w:tabs>
          <w:tab w:val="num" w:pos="1559"/>
        </w:tabs>
        <w:ind w:left="1559" w:hanging="1559"/>
      </w:pPr>
      <w:rPr>
        <w:rFonts w:hint="eastAsia"/>
        <w:b/>
        <w:u w:val="single"/>
      </w:rPr>
    </w:lvl>
  </w:abstractNum>
  <w:abstractNum w:abstractNumId="14" w15:restartNumberingAfterBreak="0">
    <w:nsid w:val="579D5B4E"/>
    <w:multiLevelType w:val="singleLevel"/>
    <w:tmpl w:val="579D5B4E"/>
    <w:lvl w:ilvl="0">
      <w:start w:val="1"/>
      <w:numFmt w:val="chineseCounting"/>
      <w:suff w:val="nothing"/>
      <w:lvlText w:val="（%1）"/>
      <w:lvlJc w:val="left"/>
      <w:pPr>
        <w:ind w:left="0" w:firstLine="420"/>
      </w:pPr>
      <w:rPr>
        <w:rFonts w:hint="eastAsia"/>
      </w:rPr>
    </w:lvl>
  </w:abstractNum>
  <w:abstractNum w:abstractNumId="15" w15:restartNumberingAfterBreak="0">
    <w:nsid w:val="6EA463CF"/>
    <w:multiLevelType w:val="multilevel"/>
    <w:tmpl w:val="6EA463CF"/>
    <w:lvl w:ilvl="0">
      <w:start w:val="1"/>
      <w:numFmt w:val="decimal"/>
      <w:lvlText w:val="%1."/>
      <w:lvlJc w:val="left"/>
      <w:pPr>
        <w:tabs>
          <w:tab w:val="num" w:pos="1080"/>
        </w:tabs>
        <w:ind w:left="0" w:firstLine="720"/>
      </w:pPr>
      <w:rPr>
        <w:u w:val="none"/>
      </w:rPr>
    </w:lvl>
    <w:lvl w:ilvl="1">
      <w:start w:val="1"/>
      <w:numFmt w:val="lowerLetter"/>
      <w:lvlText w:val="(%2)"/>
      <w:lvlJc w:val="left"/>
      <w:pPr>
        <w:tabs>
          <w:tab w:val="num" w:pos="1800"/>
        </w:tabs>
        <w:ind w:left="0" w:firstLine="1440"/>
      </w:pPr>
      <w:rPr>
        <w:u w:val="none"/>
      </w:rPr>
    </w:lvl>
    <w:lvl w:ilvl="2">
      <w:start w:val="1"/>
      <w:numFmt w:val="lowerRoman"/>
      <w:lvlText w:val="(%3)"/>
      <w:lvlJc w:val="right"/>
      <w:pPr>
        <w:tabs>
          <w:tab w:val="num" w:pos="2880"/>
        </w:tabs>
        <w:ind w:left="0" w:firstLine="2520"/>
      </w:pPr>
      <w:rPr>
        <w:u w:val="none"/>
      </w:rPr>
    </w:lvl>
    <w:lvl w:ilvl="3">
      <w:start w:val="1"/>
      <w:numFmt w:val="decimal"/>
      <w:lvlText w:val="(%4)"/>
      <w:lvlJc w:val="left"/>
      <w:pPr>
        <w:tabs>
          <w:tab w:val="num" w:pos="3240"/>
        </w:tabs>
        <w:ind w:left="0" w:firstLine="2880"/>
      </w:pPr>
      <w:rPr>
        <w:u w:val="none"/>
      </w:rPr>
    </w:lvl>
    <w:lvl w:ilvl="4">
      <w:start w:val="1"/>
      <w:numFmt w:val="lowerLetter"/>
      <w:lvlText w:val="%5)"/>
      <w:lvlJc w:val="left"/>
      <w:pPr>
        <w:tabs>
          <w:tab w:val="num" w:pos="3960"/>
        </w:tabs>
        <w:ind w:left="0" w:firstLine="3600"/>
      </w:pPr>
      <w:rPr>
        <w:u w:val="none"/>
      </w:rPr>
    </w:lvl>
    <w:lvl w:ilvl="5">
      <w:start w:val="1"/>
      <w:numFmt w:val="lowerRoman"/>
      <w:lvlText w:val="%6)"/>
      <w:lvlJc w:val="right"/>
      <w:pPr>
        <w:tabs>
          <w:tab w:val="num" w:pos="5040"/>
        </w:tabs>
        <w:ind w:left="0" w:firstLine="4680"/>
      </w:pPr>
      <w:rPr>
        <w:u w:val="none"/>
      </w:rPr>
    </w:lvl>
    <w:lvl w:ilvl="6">
      <w:start w:val="1"/>
      <w:numFmt w:val="decimal"/>
      <w:pStyle w:val="7"/>
      <w:lvlText w:val="%7)"/>
      <w:lvlJc w:val="left"/>
      <w:pPr>
        <w:tabs>
          <w:tab w:val="num" w:pos="5400"/>
        </w:tabs>
        <w:ind w:left="0" w:firstLine="5040"/>
      </w:pPr>
      <w:rPr>
        <w:u w:val="single"/>
      </w:rPr>
    </w:lvl>
    <w:lvl w:ilvl="7">
      <w:start w:val="1"/>
      <w:numFmt w:val="lowerLetter"/>
      <w:pStyle w:val="8"/>
      <w:lvlText w:val="%8."/>
      <w:lvlJc w:val="left"/>
      <w:pPr>
        <w:tabs>
          <w:tab w:val="num" w:pos="6120"/>
        </w:tabs>
        <w:ind w:left="0" w:firstLine="5760"/>
      </w:pPr>
      <w:rPr>
        <w:u w:val="none"/>
      </w:rPr>
    </w:lvl>
    <w:lvl w:ilvl="8">
      <w:start w:val="1"/>
      <w:numFmt w:val="lowerRoman"/>
      <w:lvlText w:val="%9."/>
      <w:lvlJc w:val="left"/>
      <w:pPr>
        <w:tabs>
          <w:tab w:val="num" w:pos="3600"/>
        </w:tabs>
        <w:ind w:left="3240" w:hanging="360"/>
      </w:pPr>
    </w:lvl>
  </w:abstractNum>
  <w:abstractNum w:abstractNumId="16" w15:restartNumberingAfterBreak="0">
    <w:nsid w:val="7019320C"/>
    <w:multiLevelType w:val="singleLevel"/>
    <w:tmpl w:val="7019320C"/>
    <w:lvl w:ilvl="0">
      <w:start w:val="1"/>
      <w:numFmt w:val="chineseCounting"/>
      <w:suff w:val="nothing"/>
      <w:lvlText w:val="（%1）"/>
      <w:lvlJc w:val="left"/>
      <w:pPr>
        <w:ind w:left="0" w:firstLine="420"/>
      </w:pPr>
      <w:rPr>
        <w:rFonts w:hint="eastAsia"/>
      </w:rPr>
    </w:lvl>
  </w:abstractNum>
  <w:abstractNum w:abstractNumId="17" w15:restartNumberingAfterBreak="0">
    <w:nsid w:val="7B1B14E4"/>
    <w:multiLevelType w:val="multilevel"/>
    <w:tmpl w:val="7B1B14E4"/>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1582594600">
    <w:abstractNumId w:val="3"/>
  </w:num>
  <w:num w:numId="2" w16cid:durableId="517279166">
    <w:abstractNumId w:val="15"/>
  </w:num>
  <w:num w:numId="3" w16cid:durableId="1891845589">
    <w:abstractNumId w:val="2"/>
  </w:num>
  <w:num w:numId="4" w16cid:durableId="764959603">
    <w:abstractNumId w:val="6"/>
  </w:num>
  <w:num w:numId="5" w16cid:durableId="280114886">
    <w:abstractNumId w:val="0"/>
  </w:num>
  <w:num w:numId="6" w16cid:durableId="282156699">
    <w:abstractNumId w:val="1"/>
  </w:num>
  <w:num w:numId="7" w16cid:durableId="1035693264">
    <w:abstractNumId w:val="11"/>
  </w:num>
  <w:num w:numId="8" w16cid:durableId="789976908">
    <w:abstractNumId w:val="16"/>
  </w:num>
  <w:num w:numId="9" w16cid:durableId="58405889">
    <w:abstractNumId w:val="8"/>
  </w:num>
  <w:num w:numId="10" w16cid:durableId="1023477223">
    <w:abstractNumId w:val="17"/>
  </w:num>
  <w:num w:numId="11" w16cid:durableId="305862113">
    <w:abstractNumId w:val="5"/>
  </w:num>
  <w:num w:numId="12" w16cid:durableId="351954467">
    <w:abstractNumId w:val="4"/>
  </w:num>
  <w:num w:numId="13" w16cid:durableId="526409789">
    <w:abstractNumId w:val="7"/>
  </w:num>
  <w:num w:numId="14" w16cid:durableId="1366445655">
    <w:abstractNumId w:val="13"/>
  </w:num>
  <w:num w:numId="15" w16cid:durableId="707727670">
    <w:abstractNumId w:val="9"/>
  </w:num>
  <w:num w:numId="16" w16cid:durableId="1897357271">
    <w:abstractNumId w:val="14"/>
  </w:num>
  <w:num w:numId="17" w16cid:durableId="54014948">
    <w:abstractNumId w:val="10"/>
  </w:num>
  <w:num w:numId="18" w16cid:durableId="1581796597">
    <w:abstractNumId w:val="1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6DB"/>
    <w:rsid w:val="00001701"/>
    <w:rsid w:val="00003699"/>
    <w:rsid w:val="0000482E"/>
    <w:rsid w:val="00006F01"/>
    <w:rsid w:val="000104A4"/>
    <w:rsid w:val="000138AB"/>
    <w:rsid w:val="00014920"/>
    <w:rsid w:val="00014B25"/>
    <w:rsid w:val="00015FA2"/>
    <w:rsid w:val="0001714E"/>
    <w:rsid w:val="0001734F"/>
    <w:rsid w:val="000204B3"/>
    <w:rsid w:val="000209F5"/>
    <w:rsid w:val="00020C7B"/>
    <w:rsid w:val="00021292"/>
    <w:rsid w:val="000226D6"/>
    <w:rsid w:val="00022953"/>
    <w:rsid w:val="00022A10"/>
    <w:rsid w:val="00022B62"/>
    <w:rsid w:val="0002317B"/>
    <w:rsid w:val="00023D43"/>
    <w:rsid w:val="00024360"/>
    <w:rsid w:val="00025320"/>
    <w:rsid w:val="00026A4A"/>
    <w:rsid w:val="00027274"/>
    <w:rsid w:val="00031241"/>
    <w:rsid w:val="00031777"/>
    <w:rsid w:val="00032338"/>
    <w:rsid w:val="0003267E"/>
    <w:rsid w:val="00032C82"/>
    <w:rsid w:val="00036C55"/>
    <w:rsid w:val="00040C17"/>
    <w:rsid w:val="00042D64"/>
    <w:rsid w:val="00042D9C"/>
    <w:rsid w:val="00043B52"/>
    <w:rsid w:val="00045D3F"/>
    <w:rsid w:val="00046D64"/>
    <w:rsid w:val="00050626"/>
    <w:rsid w:val="00050BE4"/>
    <w:rsid w:val="00051400"/>
    <w:rsid w:val="00051C12"/>
    <w:rsid w:val="00052AFE"/>
    <w:rsid w:val="00053B4D"/>
    <w:rsid w:val="00054B92"/>
    <w:rsid w:val="000566A5"/>
    <w:rsid w:val="00056D83"/>
    <w:rsid w:val="00061BC5"/>
    <w:rsid w:val="00061FD8"/>
    <w:rsid w:val="00063442"/>
    <w:rsid w:val="00063D0A"/>
    <w:rsid w:val="00070ABB"/>
    <w:rsid w:val="00070F5E"/>
    <w:rsid w:val="0007176D"/>
    <w:rsid w:val="000724AD"/>
    <w:rsid w:val="00074429"/>
    <w:rsid w:val="0007479A"/>
    <w:rsid w:val="00075F62"/>
    <w:rsid w:val="000777DB"/>
    <w:rsid w:val="00081292"/>
    <w:rsid w:val="0008314D"/>
    <w:rsid w:val="0008502C"/>
    <w:rsid w:val="00085DB9"/>
    <w:rsid w:val="00085FFA"/>
    <w:rsid w:val="00086553"/>
    <w:rsid w:val="000873E7"/>
    <w:rsid w:val="00087DFA"/>
    <w:rsid w:val="000953C4"/>
    <w:rsid w:val="00095635"/>
    <w:rsid w:val="000A08C3"/>
    <w:rsid w:val="000A0F0D"/>
    <w:rsid w:val="000A1FC7"/>
    <w:rsid w:val="000A280B"/>
    <w:rsid w:val="000A57C9"/>
    <w:rsid w:val="000A57FF"/>
    <w:rsid w:val="000A665A"/>
    <w:rsid w:val="000B0F2D"/>
    <w:rsid w:val="000B146A"/>
    <w:rsid w:val="000B1D6B"/>
    <w:rsid w:val="000B2C2B"/>
    <w:rsid w:val="000B3569"/>
    <w:rsid w:val="000B4A7E"/>
    <w:rsid w:val="000B5AD7"/>
    <w:rsid w:val="000B5D90"/>
    <w:rsid w:val="000B7F11"/>
    <w:rsid w:val="000C0060"/>
    <w:rsid w:val="000C1ADF"/>
    <w:rsid w:val="000C2038"/>
    <w:rsid w:val="000C3125"/>
    <w:rsid w:val="000C3162"/>
    <w:rsid w:val="000C31C1"/>
    <w:rsid w:val="000C34B2"/>
    <w:rsid w:val="000C398D"/>
    <w:rsid w:val="000C51E5"/>
    <w:rsid w:val="000C56BF"/>
    <w:rsid w:val="000C65DA"/>
    <w:rsid w:val="000C6754"/>
    <w:rsid w:val="000C7485"/>
    <w:rsid w:val="000C76DB"/>
    <w:rsid w:val="000D0A9F"/>
    <w:rsid w:val="000D0AA6"/>
    <w:rsid w:val="000D0B4B"/>
    <w:rsid w:val="000D2D43"/>
    <w:rsid w:val="000D3273"/>
    <w:rsid w:val="000D4B8E"/>
    <w:rsid w:val="000D55FA"/>
    <w:rsid w:val="000D5EBB"/>
    <w:rsid w:val="000D6984"/>
    <w:rsid w:val="000D6E16"/>
    <w:rsid w:val="000D6E4A"/>
    <w:rsid w:val="000D7913"/>
    <w:rsid w:val="000D7D76"/>
    <w:rsid w:val="000E182D"/>
    <w:rsid w:val="000E1EC4"/>
    <w:rsid w:val="000E28FD"/>
    <w:rsid w:val="000E36BB"/>
    <w:rsid w:val="000E410F"/>
    <w:rsid w:val="000E515A"/>
    <w:rsid w:val="000E59FE"/>
    <w:rsid w:val="000E6BED"/>
    <w:rsid w:val="000E7B1C"/>
    <w:rsid w:val="000F1525"/>
    <w:rsid w:val="000F1B75"/>
    <w:rsid w:val="000F2D0C"/>
    <w:rsid w:val="000F4BD8"/>
    <w:rsid w:val="000F71BD"/>
    <w:rsid w:val="001016DC"/>
    <w:rsid w:val="00101F87"/>
    <w:rsid w:val="00102AA9"/>
    <w:rsid w:val="00102E1C"/>
    <w:rsid w:val="00103C71"/>
    <w:rsid w:val="001114E9"/>
    <w:rsid w:val="00111952"/>
    <w:rsid w:val="00114ED3"/>
    <w:rsid w:val="00115824"/>
    <w:rsid w:val="00115D43"/>
    <w:rsid w:val="001164B6"/>
    <w:rsid w:val="001217BD"/>
    <w:rsid w:val="00122446"/>
    <w:rsid w:val="0012308F"/>
    <w:rsid w:val="00124BAE"/>
    <w:rsid w:val="00126B5E"/>
    <w:rsid w:val="0013178B"/>
    <w:rsid w:val="00132978"/>
    <w:rsid w:val="00133513"/>
    <w:rsid w:val="00133514"/>
    <w:rsid w:val="00133867"/>
    <w:rsid w:val="001358E5"/>
    <w:rsid w:val="00137055"/>
    <w:rsid w:val="00137B87"/>
    <w:rsid w:val="00141010"/>
    <w:rsid w:val="001418B4"/>
    <w:rsid w:val="0014216F"/>
    <w:rsid w:val="00142726"/>
    <w:rsid w:val="001429FB"/>
    <w:rsid w:val="00145B84"/>
    <w:rsid w:val="00146256"/>
    <w:rsid w:val="00146D24"/>
    <w:rsid w:val="001472DB"/>
    <w:rsid w:val="00147326"/>
    <w:rsid w:val="00150495"/>
    <w:rsid w:val="0015139E"/>
    <w:rsid w:val="00152157"/>
    <w:rsid w:val="00152ED1"/>
    <w:rsid w:val="00153F48"/>
    <w:rsid w:val="001543F5"/>
    <w:rsid w:val="00154A5A"/>
    <w:rsid w:val="001574E4"/>
    <w:rsid w:val="001576B8"/>
    <w:rsid w:val="0016152D"/>
    <w:rsid w:val="00161EF3"/>
    <w:rsid w:val="001620C4"/>
    <w:rsid w:val="00162784"/>
    <w:rsid w:val="001637EB"/>
    <w:rsid w:val="00163D3E"/>
    <w:rsid w:val="00163D5C"/>
    <w:rsid w:val="0016517C"/>
    <w:rsid w:val="001656D8"/>
    <w:rsid w:val="00165D83"/>
    <w:rsid w:val="00166190"/>
    <w:rsid w:val="001706CF"/>
    <w:rsid w:val="00170C67"/>
    <w:rsid w:val="00172E0C"/>
    <w:rsid w:val="00173F8B"/>
    <w:rsid w:val="001740D9"/>
    <w:rsid w:val="00175529"/>
    <w:rsid w:val="0017621A"/>
    <w:rsid w:val="001768DA"/>
    <w:rsid w:val="0018037C"/>
    <w:rsid w:val="001809FF"/>
    <w:rsid w:val="001820A0"/>
    <w:rsid w:val="00183A64"/>
    <w:rsid w:val="001845E2"/>
    <w:rsid w:val="001860B5"/>
    <w:rsid w:val="001869DD"/>
    <w:rsid w:val="00186CCA"/>
    <w:rsid w:val="00190262"/>
    <w:rsid w:val="001910C5"/>
    <w:rsid w:val="00191522"/>
    <w:rsid w:val="00193019"/>
    <w:rsid w:val="00193474"/>
    <w:rsid w:val="001939E8"/>
    <w:rsid w:val="00194A8A"/>
    <w:rsid w:val="001954D1"/>
    <w:rsid w:val="00196C8B"/>
    <w:rsid w:val="001A0125"/>
    <w:rsid w:val="001A2831"/>
    <w:rsid w:val="001A330C"/>
    <w:rsid w:val="001A35FD"/>
    <w:rsid w:val="001A4C9B"/>
    <w:rsid w:val="001A5D34"/>
    <w:rsid w:val="001A646B"/>
    <w:rsid w:val="001A6EA1"/>
    <w:rsid w:val="001B0BC6"/>
    <w:rsid w:val="001B3A0A"/>
    <w:rsid w:val="001B3BF0"/>
    <w:rsid w:val="001B416F"/>
    <w:rsid w:val="001B6CA7"/>
    <w:rsid w:val="001C17C6"/>
    <w:rsid w:val="001C3BF7"/>
    <w:rsid w:val="001C3C76"/>
    <w:rsid w:val="001C4685"/>
    <w:rsid w:val="001C692D"/>
    <w:rsid w:val="001C6A0C"/>
    <w:rsid w:val="001C6A9B"/>
    <w:rsid w:val="001C6CD4"/>
    <w:rsid w:val="001D069C"/>
    <w:rsid w:val="001D07DF"/>
    <w:rsid w:val="001D12DB"/>
    <w:rsid w:val="001D1DCD"/>
    <w:rsid w:val="001D287C"/>
    <w:rsid w:val="001D2B0E"/>
    <w:rsid w:val="001D3714"/>
    <w:rsid w:val="001D44EC"/>
    <w:rsid w:val="001D6062"/>
    <w:rsid w:val="001D6BA8"/>
    <w:rsid w:val="001D752C"/>
    <w:rsid w:val="001D75B3"/>
    <w:rsid w:val="001D790C"/>
    <w:rsid w:val="001E20E9"/>
    <w:rsid w:val="001E2953"/>
    <w:rsid w:val="001E2C57"/>
    <w:rsid w:val="001E38D2"/>
    <w:rsid w:val="001E4885"/>
    <w:rsid w:val="001E5F40"/>
    <w:rsid w:val="001E6E83"/>
    <w:rsid w:val="001F035B"/>
    <w:rsid w:val="001F03D1"/>
    <w:rsid w:val="001F0E90"/>
    <w:rsid w:val="001F1531"/>
    <w:rsid w:val="001F20F2"/>
    <w:rsid w:val="001F23B7"/>
    <w:rsid w:val="001F2C27"/>
    <w:rsid w:val="001F2F86"/>
    <w:rsid w:val="001F380E"/>
    <w:rsid w:val="001F5259"/>
    <w:rsid w:val="002011DD"/>
    <w:rsid w:val="00203388"/>
    <w:rsid w:val="002045EA"/>
    <w:rsid w:val="0020464D"/>
    <w:rsid w:val="0020530A"/>
    <w:rsid w:val="002056C1"/>
    <w:rsid w:val="00205CBC"/>
    <w:rsid w:val="00206547"/>
    <w:rsid w:val="00206A31"/>
    <w:rsid w:val="00206A9D"/>
    <w:rsid w:val="00206D90"/>
    <w:rsid w:val="00206EFC"/>
    <w:rsid w:val="00206F2A"/>
    <w:rsid w:val="00207623"/>
    <w:rsid w:val="00207E2E"/>
    <w:rsid w:val="002102A6"/>
    <w:rsid w:val="002107F7"/>
    <w:rsid w:val="00212170"/>
    <w:rsid w:val="00212A9B"/>
    <w:rsid w:val="002138A4"/>
    <w:rsid w:val="00215947"/>
    <w:rsid w:val="00215F8B"/>
    <w:rsid w:val="00216FF7"/>
    <w:rsid w:val="00222120"/>
    <w:rsid w:val="00222864"/>
    <w:rsid w:val="00223F49"/>
    <w:rsid w:val="002247D7"/>
    <w:rsid w:val="00224B29"/>
    <w:rsid w:val="00226A70"/>
    <w:rsid w:val="00226D0E"/>
    <w:rsid w:val="00227386"/>
    <w:rsid w:val="0022772F"/>
    <w:rsid w:val="00227C2F"/>
    <w:rsid w:val="00227EAB"/>
    <w:rsid w:val="002300DA"/>
    <w:rsid w:val="0023125E"/>
    <w:rsid w:val="0023134C"/>
    <w:rsid w:val="0023160A"/>
    <w:rsid w:val="00232653"/>
    <w:rsid w:val="0023293A"/>
    <w:rsid w:val="00232A40"/>
    <w:rsid w:val="0023326C"/>
    <w:rsid w:val="0023497F"/>
    <w:rsid w:val="00234DA7"/>
    <w:rsid w:val="00236DAA"/>
    <w:rsid w:val="00237D22"/>
    <w:rsid w:val="00240820"/>
    <w:rsid w:val="0024152F"/>
    <w:rsid w:val="00241B01"/>
    <w:rsid w:val="00241F5E"/>
    <w:rsid w:val="00242382"/>
    <w:rsid w:val="00244143"/>
    <w:rsid w:val="00245F4B"/>
    <w:rsid w:val="002466D8"/>
    <w:rsid w:val="00246BAF"/>
    <w:rsid w:val="00246CB2"/>
    <w:rsid w:val="002520B6"/>
    <w:rsid w:val="00253779"/>
    <w:rsid w:val="00254F10"/>
    <w:rsid w:val="00254FC6"/>
    <w:rsid w:val="00256748"/>
    <w:rsid w:val="00257394"/>
    <w:rsid w:val="002576B6"/>
    <w:rsid w:val="002578FB"/>
    <w:rsid w:val="00257C0B"/>
    <w:rsid w:val="002608B2"/>
    <w:rsid w:val="00261C0C"/>
    <w:rsid w:val="002624B6"/>
    <w:rsid w:val="0026628D"/>
    <w:rsid w:val="002663D3"/>
    <w:rsid w:val="0026705F"/>
    <w:rsid w:val="002678BF"/>
    <w:rsid w:val="00267C2A"/>
    <w:rsid w:val="00270556"/>
    <w:rsid w:val="002712ED"/>
    <w:rsid w:val="00272631"/>
    <w:rsid w:val="00272E44"/>
    <w:rsid w:val="00273290"/>
    <w:rsid w:val="002739E0"/>
    <w:rsid w:val="00274BFD"/>
    <w:rsid w:val="00274D1C"/>
    <w:rsid w:val="002775EE"/>
    <w:rsid w:val="00277E09"/>
    <w:rsid w:val="00277F96"/>
    <w:rsid w:val="00280CB5"/>
    <w:rsid w:val="00281130"/>
    <w:rsid w:val="002822F7"/>
    <w:rsid w:val="002823E5"/>
    <w:rsid w:val="002824F2"/>
    <w:rsid w:val="00282688"/>
    <w:rsid w:val="00282986"/>
    <w:rsid w:val="002829EA"/>
    <w:rsid w:val="00285FDC"/>
    <w:rsid w:val="002872F6"/>
    <w:rsid w:val="002916B1"/>
    <w:rsid w:val="0029276D"/>
    <w:rsid w:val="002927EB"/>
    <w:rsid w:val="002938F2"/>
    <w:rsid w:val="00296C79"/>
    <w:rsid w:val="00296E92"/>
    <w:rsid w:val="002970F5"/>
    <w:rsid w:val="0029788B"/>
    <w:rsid w:val="002A3B66"/>
    <w:rsid w:val="002A3E2E"/>
    <w:rsid w:val="002A4DDC"/>
    <w:rsid w:val="002A5E36"/>
    <w:rsid w:val="002A6524"/>
    <w:rsid w:val="002B03C0"/>
    <w:rsid w:val="002B3884"/>
    <w:rsid w:val="002B399A"/>
    <w:rsid w:val="002B5118"/>
    <w:rsid w:val="002B5202"/>
    <w:rsid w:val="002B6062"/>
    <w:rsid w:val="002B6107"/>
    <w:rsid w:val="002B6426"/>
    <w:rsid w:val="002C08F8"/>
    <w:rsid w:val="002C1CA3"/>
    <w:rsid w:val="002C2AE1"/>
    <w:rsid w:val="002C2B8C"/>
    <w:rsid w:val="002C326B"/>
    <w:rsid w:val="002C3C16"/>
    <w:rsid w:val="002C4B74"/>
    <w:rsid w:val="002C580F"/>
    <w:rsid w:val="002C5D36"/>
    <w:rsid w:val="002D00C9"/>
    <w:rsid w:val="002D0629"/>
    <w:rsid w:val="002D135B"/>
    <w:rsid w:val="002D1A7C"/>
    <w:rsid w:val="002D4A19"/>
    <w:rsid w:val="002D4B4E"/>
    <w:rsid w:val="002D5B78"/>
    <w:rsid w:val="002E1EDA"/>
    <w:rsid w:val="002E3FE9"/>
    <w:rsid w:val="002F05E3"/>
    <w:rsid w:val="002F0E57"/>
    <w:rsid w:val="002F1180"/>
    <w:rsid w:val="002F2427"/>
    <w:rsid w:val="002F4BA5"/>
    <w:rsid w:val="002F50D8"/>
    <w:rsid w:val="002F582A"/>
    <w:rsid w:val="002F5E43"/>
    <w:rsid w:val="002F5F6D"/>
    <w:rsid w:val="002F7AC0"/>
    <w:rsid w:val="00300809"/>
    <w:rsid w:val="00300D27"/>
    <w:rsid w:val="003011CD"/>
    <w:rsid w:val="0030157A"/>
    <w:rsid w:val="00302B93"/>
    <w:rsid w:val="00302D30"/>
    <w:rsid w:val="00302EE4"/>
    <w:rsid w:val="003059A6"/>
    <w:rsid w:val="00305EEA"/>
    <w:rsid w:val="00306862"/>
    <w:rsid w:val="003079B2"/>
    <w:rsid w:val="00310D22"/>
    <w:rsid w:val="00310E3F"/>
    <w:rsid w:val="00310ED5"/>
    <w:rsid w:val="003116D1"/>
    <w:rsid w:val="00311817"/>
    <w:rsid w:val="003121C7"/>
    <w:rsid w:val="00312B44"/>
    <w:rsid w:val="00312C02"/>
    <w:rsid w:val="00312FC6"/>
    <w:rsid w:val="0031394D"/>
    <w:rsid w:val="00313B11"/>
    <w:rsid w:val="00314393"/>
    <w:rsid w:val="00315167"/>
    <w:rsid w:val="00315336"/>
    <w:rsid w:val="00315349"/>
    <w:rsid w:val="00315369"/>
    <w:rsid w:val="00320061"/>
    <w:rsid w:val="00323549"/>
    <w:rsid w:val="00323A12"/>
    <w:rsid w:val="00323A8E"/>
    <w:rsid w:val="00323EF3"/>
    <w:rsid w:val="0032410E"/>
    <w:rsid w:val="00325C76"/>
    <w:rsid w:val="003267F1"/>
    <w:rsid w:val="0033043F"/>
    <w:rsid w:val="00330E60"/>
    <w:rsid w:val="00331C5C"/>
    <w:rsid w:val="003328AD"/>
    <w:rsid w:val="00334E73"/>
    <w:rsid w:val="0033508D"/>
    <w:rsid w:val="00335A49"/>
    <w:rsid w:val="00335FE4"/>
    <w:rsid w:val="0033693C"/>
    <w:rsid w:val="00336F63"/>
    <w:rsid w:val="00337C53"/>
    <w:rsid w:val="00340CAF"/>
    <w:rsid w:val="00343857"/>
    <w:rsid w:val="0035179E"/>
    <w:rsid w:val="003522D5"/>
    <w:rsid w:val="003533F9"/>
    <w:rsid w:val="00354639"/>
    <w:rsid w:val="00355535"/>
    <w:rsid w:val="0035559C"/>
    <w:rsid w:val="003564AC"/>
    <w:rsid w:val="0035751C"/>
    <w:rsid w:val="003575C9"/>
    <w:rsid w:val="00357B1A"/>
    <w:rsid w:val="00357C6D"/>
    <w:rsid w:val="00360ACC"/>
    <w:rsid w:val="00360F0C"/>
    <w:rsid w:val="00360F2C"/>
    <w:rsid w:val="00362180"/>
    <w:rsid w:val="00362FDA"/>
    <w:rsid w:val="00363701"/>
    <w:rsid w:val="00363BF7"/>
    <w:rsid w:val="003648DB"/>
    <w:rsid w:val="00364A0E"/>
    <w:rsid w:val="00365021"/>
    <w:rsid w:val="00365B6E"/>
    <w:rsid w:val="00366A49"/>
    <w:rsid w:val="00367078"/>
    <w:rsid w:val="003675FF"/>
    <w:rsid w:val="003677F5"/>
    <w:rsid w:val="00367A4C"/>
    <w:rsid w:val="003704A3"/>
    <w:rsid w:val="00370B72"/>
    <w:rsid w:val="00370DA5"/>
    <w:rsid w:val="0037100B"/>
    <w:rsid w:val="003714DF"/>
    <w:rsid w:val="003719B5"/>
    <w:rsid w:val="0037268A"/>
    <w:rsid w:val="003728E9"/>
    <w:rsid w:val="00374089"/>
    <w:rsid w:val="00374B4F"/>
    <w:rsid w:val="00375013"/>
    <w:rsid w:val="0037553E"/>
    <w:rsid w:val="00375E34"/>
    <w:rsid w:val="003772BB"/>
    <w:rsid w:val="00377CB7"/>
    <w:rsid w:val="00380AA8"/>
    <w:rsid w:val="00384583"/>
    <w:rsid w:val="00384F48"/>
    <w:rsid w:val="0038574C"/>
    <w:rsid w:val="003858F9"/>
    <w:rsid w:val="003876C3"/>
    <w:rsid w:val="003909E8"/>
    <w:rsid w:val="00391076"/>
    <w:rsid w:val="00391401"/>
    <w:rsid w:val="00391947"/>
    <w:rsid w:val="00393C15"/>
    <w:rsid w:val="00396098"/>
    <w:rsid w:val="0039719A"/>
    <w:rsid w:val="00397A69"/>
    <w:rsid w:val="00397C4D"/>
    <w:rsid w:val="003A1ED5"/>
    <w:rsid w:val="003A1F02"/>
    <w:rsid w:val="003A1F8C"/>
    <w:rsid w:val="003A298C"/>
    <w:rsid w:val="003A2E51"/>
    <w:rsid w:val="003A35DA"/>
    <w:rsid w:val="003A5C97"/>
    <w:rsid w:val="003A6B69"/>
    <w:rsid w:val="003A7691"/>
    <w:rsid w:val="003A7DE8"/>
    <w:rsid w:val="003B3869"/>
    <w:rsid w:val="003B3FB8"/>
    <w:rsid w:val="003B609C"/>
    <w:rsid w:val="003B7C60"/>
    <w:rsid w:val="003C0AF4"/>
    <w:rsid w:val="003C1E30"/>
    <w:rsid w:val="003C22C0"/>
    <w:rsid w:val="003C2885"/>
    <w:rsid w:val="003C4A25"/>
    <w:rsid w:val="003C59C0"/>
    <w:rsid w:val="003C7619"/>
    <w:rsid w:val="003D1CD9"/>
    <w:rsid w:val="003D1F60"/>
    <w:rsid w:val="003D35CE"/>
    <w:rsid w:val="003D3D4C"/>
    <w:rsid w:val="003D4788"/>
    <w:rsid w:val="003D4DA1"/>
    <w:rsid w:val="003D525D"/>
    <w:rsid w:val="003D5492"/>
    <w:rsid w:val="003D62BE"/>
    <w:rsid w:val="003D67B8"/>
    <w:rsid w:val="003D7226"/>
    <w:rsid w:val="003D740E"/>
    <w:rsid w:val="003E14B6"/>
    <w:rsid w:val="003E158F"/>
    <w:rsid w:val="003E348D"/>
    <w:rsid w:val="003E4B46"/>
    <w:rsid w:val="003E6384"/>
    <w:rsid w:val="003F026E"/>
    <w:rsid w:val="003F0FC0"/>
    <w:rsid w:val="003F157D"/>
    <w:rsid w:val="003F1A72"/>
    <w:rsid w:val="003F2979"/>
    <w:rsid w:val="003F2D48"/>
    <w:rsid w:val="003F475F"/>
    <w:rsid w:val="003F4A3F"/>
    <w:rsid w:val="003F6884"/>
    <w:rsid w:val="003F69AB"/>
    <w:rsid w:val="003F719A"/>
    <w:rsid w:val="003F762E"/>
    <w:rsid w:val="003F770A"/>
    <w:rsid w:val="003F788B"/>
    <w:rsid w:val="003F79C8"/>
    <w:rsid w:val="0040020A"/>
    <w:rsid w:val="0040042D"/>
    <w:rsid w:val="00400D0A"/>
    <w:rsid w:val="00402A53"/>
    <w:rsid w:val="00402B4F"/>
    <w:rsid w:val="00402DE8"/>
    <w:rsid w:val="00403650"/>
    <w:rsid w:val="00406781"/>
    <w:rsid w:val="00407D16"/>
    <w:rsid w:val="00410D4D"/>
    <w:rsid w:val="00410FFF"/>
    <w:rsid w:val="004121DC"/>
    <w:rsid w:val="00412202"/>
    <w:rsid w:val="0041348F"/>
    <w:rsid w:val="004146B2"/>
    <w:rsid w:val="004146C4"/>
    <w:rsid w:val="00416395"/>
    <w:rsid w:val="004165D4"/>
    <w:rsid w:val="00417B63"/>
    <w:rsid w:val="00420048"/>
    <w:rsid w:val="00420934"/>
    <w:rsid w:val="00420C37"/>
    <w:rsid w:val="004214B8"/>
    <w:rsid w:val="00421C29"/>
    <w:rsid w:val="00422FE3"/>
    <w:rsid w:val="004235A4"/>
    <w:rsid w:val="00423EEF"/>
    <w:rsid w:val="00425669"/>
    <w:rsid w:val="00425DB1"/>
    <w:rsid w:val="00425FBD"/>
    <w:rsid w:val="00426454"/>
    <w:rsid w:val="00426717"/>
    <w:rsid w:val="0042690A"/>
    <w:rsid w:val="00427643"/>
    <w:rsid w:val="004325CE"/>
    <w:rsid w:val="00434DAA"/>
    <w:rsid w:val="00435B93"/>
    <w:rsid w:val="00436069"/>
    <w:rsid w:val="00440CA2"/>
    <w:rsid w:val="00440F77"/>
    <w:rsid w:val="00442589"/>
    <w:rsid w:val="00442725"/>
    <w:rsid w:val="00442AEE"/>
    <w:rsid w:val="004431C9"/>
    <w:rsid w:val="004443ED"/>
    <w:rsid w:val="00444731"/>
    <w:rsid w:val="004450EC"/>
    <w:rsid w:val="00445170"/>
    <w:rsid w:val="00445701"/>
    <w:rsid w:val="00445939"/>
    <w:rsid w:val="00445B9B"/>
    <w:rsid w:val="00446C3C"/>
    <w:rsid w:val="0044717E"/>
    <w:rsid w:val="0045068B"/>
    <w:rsid w:val="0045164A"/>
    <w:rsid w:val="004525B3"/>
    <w:rsid w:val="00454723"/>
    <w:rsid w:val="0045482D"/>
    <w:rsid w:val="00454B54"/>
    <w:rsid w:val="004554B9"/>
    <w:rsid w:val="00455C1D"/>
    <w:rsid w:val="004560A4"/>
    <w:rsid w:val="0046260B"/>
    <w:rsid w:val="0046266D"/>
    <w:rsid w:val="00465549"/>
    <w:rsid w:val="0047095D"/>
    <w:rsid w:val="00470EFE"/>
    <w:rsid w:val="0047215B"/>
    <w:rsid w:val="004725EF"/>
    <w:rsid w:val="00473A4A"/>
    <w:rsid w:val="00474152"/>
    <w:rsid w:val="00475830"/>
    <w:rsid w:val="00475DBA"/>
    <w:rsid w:val="00476AC9"/>
    <w:rsid w:val="00476D25"/>
    <w:rsid w:val="004819AD"/>
    <w:rsid w:val="00482D78"/>
    <w:rsid w:val="004830F6"/>
    <w:rsid w:val="004839CA"/>
    <w:rsid w:val="00484CD0"/>
    <w:rsid w:val="00485D66"/>
    <w:rsid w:val="00485F84"/>
    <w:rsid w:val="0048759E"/>
    <w:rsid w:val="00487AD9"/>
    <w:rsid w:val="0049204D"/>
    <w:rsid w:val="0049260D"/>
    <w:rsid w:val="00493982"/>
    <w:rsid w:val="0049429F"/>
    <w:rsid w:val="00495E54"/>
    <w:rsid w:val="00496F73"/>
    <w:rsid w:val="004971F8"/>
    <w:rsid w:val="00497E3C"/>
    <w:rsid w:val="004A044B"/>
    <w:rsid w:val="004A12F1"/>
    <w:rsid w:val="004A15CA"/>
    <w:rsid w:val="004A1AAB"/>
    <w:rsid w:val="004A1E34"/>
    <w:rsid w:val="004A3CAF"/>
    <w:rsid w:val="004A4E7E"/>
    <w:rsid w:val="004A5774"/>
    <w:rsid w:val="004A632E"/>
    <w:rsid w:val="004B082F"/>
    <w:rsid w:val="004B1359"/>
    <w:rsid w:val="004B2A76"/>
    <w:rsid w:val="004B3123"/>
    <w:rsid w:val="004B3188"/>
    <w:rsid w:val="004B3BD6"/>
    <w:rsid w:val="004B43A9"/>
    <w:rsid w:val="004B4FD0"/>
    <w:rsid w:val="004B7071"/>
    <w:rsid w:val="004C0275"/>
    <w:rsid w:val="004C0B81"/>
    <w:rsid w:val="004C0F3A"/>
    <w:rsid w:val="004C0F61"/>
    <w:rsid w:val="004C1142"/>
    <w:rsid w:val="004C20FC"/>
    <w:rsid w:val="004C2823"/>
    <w:rsid w:val="004C2D74"/>
    <w:rsid w:val="004C31F8"/>
    <w:rsid w:val="004C364A"/>
    <w:rsid w:val="004C66C5"/>
    <w:rsid w:val="004C6EE7"/>
    <w:rsid w:val="004D114F"/>
    <w:rsid w:val="004D147A"/>
    <w:rsid w:val="004D1E46"/>
    <w:rsid w:val="004D249B"/>
    <w:rsid w:val="004D268B"/>
    <w:rsid w:val="004D2F0A"/>
    <w:rsid w:val="004D2F32"/>
    <w:rsid w:val="004D302B"/>
    <w:rsid w:val="004D3499"/>
    <w:rsid w:val="004D3E5C"/>
    <w:rsid w:val="004D3F3F"/>
    <w:rsid w:val="004D4E5C"/>
    <w:rsid w:val="004D4E60"/>
    <w:rsid w:val="004D5573"/>
    <w:rsid w:val="004D6E9B"/>
    <w:rsid w:val="004D7257"/>
    <w:rsid w:val="004E0959"/>
    <w:rsid w:val="004E1604"/>
    <w:rsid w:val="004E16CA"/>
    <w:rsid w:val="004E274F"/>
    <w:rsid w:val="004E2EF6"/>
    <w:rsid w:val="004E3B55"/>
    <w:rsid w:val="004E477B"/>
    <w:rsid w:val="004E4B9A"/>
    <w:rsid w:val="004E4ED7"/>
    <w:rsid w:val="004E4FF8"/>
    <w:rsid w:val="004E5FA8"/>
    <w:rsid w:val="004E66D6"/>
    <w:rsid w:val="004E7086"/>
    <w:rsid w:val="004E794F"/>
    <w:rsid w:val="004F068C"/>
    <w:rsid w:val="004F3192"/>
    <w:rsid w:val="004F4ED7"/>
    <w:rsid w:val="004F5246"/>
    <w:rsid w:val="004F5E8A"/>
    <w:rsid w:val="004F7379"/>
    <w:rsid w:val="004F7E7E"/>
    <w:rsid w:val="0050132D"/>
    <w:rsid w:val="00501E71"/>
    <w:rsid w:val="00502864"/>
    <w:rsid w:val="00503FA0"/>
    <w:rsid w:val="00504065"/>
    <w:rsid w:val="00504C71"/>
    <w:rsid w:val="00507607"/>
    <w:rsid w:val="005103CB"/>
    <w:rsid w:val="005109EC"/>
    <w:rsid w:val="00510AB1"/>
    <w:rsid w:val="00510D0F"/>
    <w:rsid w:val="00510E9F"/>
    <w:rsid w:val="00511937"/>
    <w:rsid w:val="00511DBE"/>
    <w:rsid w:val="00511FA6"/>
    <w:rsid w:val="0051373B"/>
    <w:rsid w:val="005139AA"/>
    <w:rsid w:val="005146CE"/>
    <w:rsid w:val="00515A28"/>
    <w:rsid w:val="00516C66"/>
    <w:rsid w:val="005213B1"/>
    <w:rsid w:val="00521801"/>
    <w:rsid w:val="00522FAF"/>
    <w:rsid w:val="005237AF"/>
    <w:rsid w:val="00523B41"/>
    <w:rsid w:val="00524138"/>
    <w:rsid w:val="00525C9D"/>
    <w:rsid w:val="0052644C"/>
    <w:rsid w:val="00527A2F"/>
    <w:rsid w:val="00530260"/>
    <w:rsid w:val="0053045F"/>
    <w:rsid w:val="00531921"/>
    <w:rsid w:val="00534226"/>
    <w:rsid w:val="00534C72"/>
    <w:rsid w:val="0053741F"/>
    <w:rsid w:val="00537421"/>
    <w:rsid w:val="005377D5"/>
    <w:rsid w:val="005403C9"/>
    <w:rsid w:val="00542599"/>
    <w:rsid w:val="00542748"/>
    <w:rsid w:val="00542836"/>
    <w:rsid w:val="00542B3B"/>
    <w:rsid w:val="00543580"/>
    <w:rsid w:val="00543BEC"/>
    <w:rsid w:val="00543C4F"/>
    <w:rsid w:val="00544E0F"/>
    <w:rsid w:val="00545CDD"/>
    <w:rsid w:val="00545EDE"/>
    <w:rsid w:val="00546536"/>
    <w:rsid w:val="00547590"/>
    <w:rsid w:val="00547B04"/>
    <w:rsid w:val="00554441"/>
    <w:rsid w:val="00554C8E"/>
    <w:rsid w:val="00554EBF"/>
    <w:rsid w:val="005572AF"/>
    <w:rsid w:val="00557458"/>
    <w:rsid w:val="0055766D"/>
    <w:rsid w:val="005578EC"/>
    <w:rsid w:val="00557E85"/>
    <w:rsid w:val="005600E2"/>
    <w:rsid w:val="00560F20"/>
    <w:rsid w:val="00563A08"/>
    <w:rsid w:val="00567CAC"/>
    <w:rsid w:val="005703D5"/>
    <w:rsid w:val="0057059D"/>
    <w:rsid w:val="005710A9"/>
    <w:rsid w:val="005715C6"/>
    <w:rsid w:val="00573878"/>
    <w:rsid w:val="005745EB"/>
    <w:rsid w:val="00575A23"/>
    <w:rsid w:val="00576149"/>
    <w:rsid w:val="005766ED"/>
    <w:rsid w:val="00576C6C"/>
    <w:rsid w:val="005776B0"/>
    <w:rsid w:val="00577F37"/>
    <w:rsid w:val="0058082A"/>
    <w:rsid w:val="00580C7A"/>
    <w:rsid w:val="00581BA6"/>
    <w:rsid w:val="00583280"/>
    <w:rsid w:val="0058478D"/>
    <w:rsid w:val="00584D19"/>
    <w:rsid w:val="005857B1"/>
    <w:rsid w:val="00586544"/>
    <w:rsid w:val="00586B84"/>
    <w:rsid w:val="0059002A"/>
    <w:rsid w:val="0059123A"/>
    <w:rsid w:val="00591FA6"/>
    <w:rsid w:val="005928A6"/>
    <w:rsid w:val="00594347"/>
    <w:rsid w:val="005A0A81"/>
    <w:rsid w:val="005A1BB5"/>
    <w:rsid w:val="005A1D46"/>
    <w:rsid w:val="005A26CE"/>
    <w:rsid w:val="005A29DE"/>
    <w:rsid w:val="005A3751"/>
    <w:rsid w:val="005A3BBF"/>
    <w:rsid w:val="005A481A"/>
    <w:rsid w:val="005A651B"/>
    <w:rsid w:val="005B080D"/>
    <w:rsid w:val="005B1110"/>
    <w:rsid w:val="005B4902"/>
    <w:rsid w:val="005B59C5"/>
    <w:rsid w:val="005B7AB7"/>
    <w:rsid w:val="005B7F9A"/>
    <w:rsid w:val="005C0259"/>
    <w:rsid w:val="005C06C8"/>
    <w:rsid w:val="005C27CE"/>
    <w:rsid w:val="005C3BCB"/>
    <w:rsid w:val="005C5783"/>
    <w:rsid w:val="005D091F"/>
    <w:rsid w:val="005D0DF3"/>
    <w:rsid w:val="005D1802"/>
    <w:rsid w:val="005D1B20"/>
    <w:rsid w:val="005D1C62"/>
    <w:rsid w:val="005D26EA"/>
    <w:rsid w:val="005D2FC0"/>
    <w:rsid w:val="005D4150"/>
    <w:rsid w:val="005D5B00"/>
    <w:rsid w:val="005E1018"/>
    <w:rsid w:val="005E261B"/>
    <w:rsid w:val="005E2FD8"/>
    <w:rsid w:val="005E39AC"/>
    <w:rsid w:val="005E3AC8"/>
    <w:rsid w:val="005E469A"/>
    <w:rsid w:val="005E6196"/>
    <w:rsid w:val="005E6323"/>
    <w:rsid w:val="005E643F"/>
    <w:rsid w:val="005E74CC"/>
    <w:rsid w:val="005F27DE"/>
    <w:rsid w:val="005F3F70"/>
    <w:rsid w:val="005F4193"/>
    <w:rsid w:val="005F6968"/>
    <w:rsid w:val="005F6AAA"/>
    <w:rsid w:val="005F735A"/>
    <w:rsid w:val="006000C7"/>
    <w:rsid w:val="006013FD"/>
    <w:rsid w:val="006019D7"/>
    <w:rsid w:val="00601E2F"/>
    <w:rsid w:val="006022F4"/>
    <w:rsid w:val="0060486E"/>
    <w:rsid w:val="006061EA"/>
    <w:rsid w:val="00606C8B"/>
    <w:rsid w:val="00607851"/>
    <w:rsid w:val="00607B73"/>
    <w:rsid w:val="00607F48"/>
    <w:rsid w:val="006100A5"/>
    <w:rsid w:val="00611F77"/>
    <w:rsid w:val="0061253D"/>
    <w:rsid w:val="00614BFA"/>
    <w:rsid w:val="006151A3"/>
    <w:rsid w:val="00616D04"/>
    <w:rsid w:val="00617397"/>
    <w:rsid w:val="006205BA"/>
    <w:rsid w:val="006231D9"/>
    <w:rsid w:val="00623AC4"/>
    <w:rsid w:val="006248F7"/>
    <w:rsid w:val="00625981"/>
    <w:rsid w:val="00625FA9"/>
    <w:rsid w:val="00626A38"/>
    <w:rsid w:val="00630DE4"/>
    <w:rsid w:val="006323FE"/>
    <w:rsid w:val="0063247C"/>
    <w:rsid w:val="006328A8"/>
    <w:rsid w:val="00632F36"/>
    <w:rsid w:val="00634AA5"/>
    <w:rsid w:val="00635867"/>
    <w:rsid w:val="0064044E"/>
    <w:rsid w:val="00641E9F"/>
    <w:rsid w:val="00643B11"/>
    <w:rsid w:val="00644A5D"/>
    <w:rsid w:val="00644DDE"/>
    <w:rsid w:val="00644E25"/>
    <w:rsid w:val="00644E56"/>
    <w:rsid w:val="006462F9"/>
    <w:rsid w:val="0064723A"/>
    <w:rsid w:val="00647785"/>
    <w:rsid w:val="006501F7"/>
    <w:rsid w:val="006504D9"/>
    <w:rsid w:val="00650FF8"/>
    <w:rsid w:val="00651A70"/>
    <w:rsid w:val="00651C71"/>
    <w:rsid w:val="00651C8A"/>
    <w:rsid w:val="00652133"/>
    <w:rsid w:val="00652279"/>
    <w:rsid w:val="006528CB"/>
    <w:rsid w:val="00653D89"/>
    <w:rsid w:val="00654D73"/>
    <w:rsid w:val="006568A8"/>
    <w:rsid w:val="00660986"/>
    <w:rsid w:val="00660C18"/>
    <w:rsid w:val="00661AE5"/>
    <w:rsid w:val="006623A1"/>
    <w:rsid w:val="006641A2"/>
    <w:rsid w:val="0066721E"/>
    <w:rsid w:val="00667BEE"/>
    <w:rsid w:val="00667F12"/>
    <w:rsid w:val="00670C15"/>
    <w:rsid w:val="00671B96"/>
    <w:rsid w:val="00673498"/>
    <w:rsid w:val="006739B8"/>
    <w:rsid w:val="00675470"/>
    <w:rsid w:val="00676D03"/>
    <w:rsid w:val="006774AB"/>
    <w:rsid w:val="00680E09"/>
    <w:rsid w:val="00682634"/>
    <w:rsid w:val="0068266D"/>
    <w:rsid w:val="00683210"/>
    <w:rsid w:val="00683222"/>
    <w:rsid w:val="00683C48"/>
    <w:rsid w:val="0068458B"/>
    <w:rsid w:val="00687C91"/>
    <w:rsid w:val="00693438"/>
    <w:rsid w:val="00693971"/>
    <w:rsid w:val="00694AA7"/>
    <w:rsid w:val="0069623B"/>
    <w:rsid w:val="006971CD"/>
    <w:rsid w:val="006973FE"/>
    <w:rsid w:val="00697E1F"/>
    <w:rsid w:val="006A0F2D"/>
    <w:rsid w:val="006A1191"/>
    <w:rsid w:val="006A1C50"/>
    <w:rsid w:val="006A210C"/>
    <w:rsid w:val="006A2563"/>
    <w:rsid w:val="006A2E6D"/>
    <w:rsid w:val="006A39E8"/>
    <w:rsid w:val="006A3C48"/>
    <w:rsid w:val="006A3D54"/>
    <w:rsid w:val="006A6C7E"/>
    <w:rsid w:val="006A779B"/>
    <w:rsid w:val="006A7CFB"/>
    <w:rsid w:val="006A7EFA"/>
    <w:rsid w:val="006B08BE"/>
    <w:rsid w:val="006B1481"/>
    <w:rsid w:val="006B1BEF"/>
    <w:rsid w:val="006B3F1C"/>
    <w:rsid w:val="006B5812"/>
    <w:rsid w:val="006C02A7"/>
    <w:rsid w:val="006C09B4"/>
    <w:rsid w:val="006C1007"/>
    <w:rsid w:val="006C1F8E"/>
    <w:rsid w:val="006C2A8C"/>
    <w:rsid w:val="006C2F3E"/>
    <w:rsid w:val="006C3364"/>
    <w:rsid w:val="006C3CFF"/>
    <w:rsid w:val="006C3DC0"/>
    <w:rsid w:val="006C415E"/>
    <w:rsid w:val="006C4B03"/>
    <w:rsid w:val="006C6082"/>
    <w:rsid w:val="006C6319"/>
    <w:rsid w:val="006C7FB9"/>
    <w:rsid w:val="006D0556"/>
    <w:rsid w:val="006D19DB"/>
    <w:rsid w:val="006D2825"/>
    <w:rsid w:val="006D37C2"/>
    <w:rsid w:val="006D4639"/>
    <w:rsid w:val="006D5EC9"/>
    <w:rsid w:val="006D7B01"/>
    <w:rsid w:val="006D7BDE"/>
    <w:rsid w:val="006E0674"/>
    <w:rsid w:val="006E209F"/>
    <w:rsid w:val="006E2886"/>
    <w:rsid w:val="006E2F9D"/>
    <w:rsid w:val="006E3698"/>
    <w:rsid w:val="006E3922"/>
    <w:rsid w:val="006E54BA"/>
    <w:rsid w:val="006E5B7F"/>
    <w:rsid w:val="006E5C48"/>
    <w:rsid w:val="006E60BA"/>
    <w:rsid w:val="006E720D"/>
    <w:rsid w:val="006E7A67"/>
    <w:rsid w:val="006F1621"/>
    <w:rsid w:val="006F1A59"/>
    <w:rsid w:val="006F1F81"/>
    <w:rsid w:val="006F23C1"/>
    <w:rsid w:val="006F3060"/>
    <w:rsid w:val="006F340C"/>
    <w:rsid w:val="006F37F2"/>
    <w:rsid w:val="006F3B8F"/>
    <w:rsid w:val="006F438D"/>
    <w:rsid w:val="006F4CF0"/>
    <w:rsid w:val="006F550B"/>
    <w:rsid w:val="006F64C9"/>
    <w:rsid w:val="006F748A"/>
    <w:rsid w:val="006F77FC"/>
    <w:rsid w:val="0070049C"/>
    <w:rsid w:val="0070202D"/>
    <w:rsid w:val="007021C6"/>
    <w:rsid w:val="00702DF8"/>
    <w:rsid w:val="007048BB"/>
    <w:rsid w:val="00704EAE"/>
    <w:rsid w:val="00704F9B"/>
    <w:rsid w:val="00707B25"/>
    <w:rsid w:val="00707C12"/>
    <w:rsid w:val="00707F84"/>
    <w:rsid w:val="0071089E"/>
    <w:rsid w:val="00711026"/>
    <w:rsid w:val="00711AEB"/>
    <w:rsid w:val="00711C81"/>
    <w:rsid w:val="00711D54"/>
    <w:rsid w:val="00713358"/>
    <w:rsid w:val="007166CF"/>
    <w:rsid w:val="00716BEF"/>
    <w:rsid w:val="007177CB"/>
    <w:rsid w:val="00721C0E"/>
    <w:rsid w:val="00721E2F"/>
    <w:rsid w:val="00722322"/>
    <w:rsid w:val="00722632"/>
    <w:rsid w:val="00722CA9"/>
    <w:rsid w:val="00723206"/>
    <w:rsid w:val="00724AF8"/>
    <w:rsid w:val="007260C0"/>
    <w:rsid w:val="0072623A"/>
    <w:rsid w:val="00727FC9"/>
    <w:rsid w:val="0073107A"/>
    <w:rsid w:val="0073136D"/>
    <w:rsid w:val="007324E4"/>
    <w:rsid w:val="007325C4"/>
    <w:rsid w:val="00732E5C"/>
    <w:rsid w:val="0073316D"/>
    <w:rsid w:val="00733C06"/>
    <w:rsid w:val="007345E8"/>
    <w:rsid w:val="0073479F"/>
    <w:rsid w:val="0073499B"/>
    <w:rsid w:val="007360AC"/>
    <w:rsid w:val="0073685C"/>
    <w:rsid w:val="007368F7"/>
    <w:rsid w:val="00737FEF"/>
    <w:rsid w:val="0074038F"/>
    <w:rsid w:val="007407CC"/>
    <w:rsid w:val="00740F84"/>
    <w:rsid w:val="0074177B"/>
    <w:rsid w:val="00741EC4"/>
    <w:rsid w:val="007422EF"/>
    <w:rsid w:val="0074264C"/>
    <w:rsid w:val="0074404E"/>
    <w:rsid w:val="00745AD4"/>
    <w:rsid w:val="00745D33"/>
    <w:rsid w:val="00751249"/>
    <w:rsid w:val="00751447"/>
    <w:rsid w:val="00751516"/>
    <w:rsid w:val="00751FBB"/>
    <w:rsid w:val="00755491"/>
    <w:rsid w:val="007557CC"/>
    <w:rsid w:val="007558EA"/>
    <w:rsid w:val="00755B99"/>
    <w:rsid w:val="0075764F"/>
    <w:rsid w:val="0076049C"/>
    <w:rsid w:val="00760A92"/>
    <w:rsid w:val="00760EF1"/>
    <w:rsid w:val="00761938"/>
    <w:rsid w:val="00762F9F"/>
    <w:rsid w:val="00763E7F"/>
    <w:rsid w:val="00765797"/>
    <w:rsid w:val="00766B27"/>
    <w:rsid w:val="00767C45"/>
    <w:rsid w:val="00770EE7"/>
    <w:rsid w:val="007721B3"/>
    <w:rsid w:val="00773F15"/>
    <w:rsid w:val="00774718"/>
    <w:rsid w:val="0077502E"/>
    <w:rsid w:val="00776A21"/>
    <w:rsid w:val="007774AA"/>
    <w:rsid w:val="00780D23"/>
    <w:rsid w:val="00781D35"/>
    <w:rsid w:val="00782900"/>
    <w:rsid w:val="0078316F"/>
    <w:rsid w:val="00783D41"/>
    <w:rsid w:val="00784732"/>
    <w:rsid w:val="007851BD"/>
    <w:rsid w:val="00786413"/>
    <w:rsid w:val="007868F3"/>
    <w:rsid w:val="00787D86"/>
    <w:rsid w:val="007920F7"/>
    <w:rsid w:val="00793509"/>
    <w:rsid w:val="00794142"/>
    <w:rsid w:val="007954EA"/>
    <w:rsid w:val="007956F9"/>
    <w:rsid w:val="00797609"/>
    <w:rsid w:val="007A0036"/>
    <w:rsid w:val="007A2AF7"/>
    <w:rsid w:val="007A2DEF"/>
    <w:rsid w:val="007A308E"/>
    <w:rsid w:val="007A4110"/>
    <w:rsid w:val="007A53C9"/>
    <w:rsid w:val="007A6EF9"/>
    <w:rsid w:val="007B0070"/>
    <w:rsid w:val="007B0B79"/>
    <w:rsid w:val="007B1F1C"/>
    <w:rsid w:val="007B22B8"/>
    <w:rsid w:val="007B24B5"/>
    <w:rsid w:val="007B4103"/>
    <w:rsid w:val="007B4112"/>
    <w:rsid w:val="007B432D"/>
    <w:rsid w:val="007B514F"/>
    <w:rsid w:val="007B6100"/>
    <w:rsid w:val="007B701A"/>
    <w:rsid w:val="007B70B4"/>
    <w:rsid w:val="007C0237"/>
    <w:rsid w:val="007C4B0C"/>
    <w:rsid w:val="007C5C13"/>
    <w:rsid w:val="007C6576"/>
    <w:rsid w:val="007C6766"/>
    <w:rsid w:val="007C708A"/>
    <w:rsid w:val="007C73EC"/>
    <w:rsid w:val="007C7E4D"/>
    <w:rsid w:val="007D2516"/>
    <w:rsid w:val="007D3476"/>
    <w:rsid w:val="007D59FA"/>
    <w:rsid w:val="007E0149"/>
    <w:rsid w:val="007E072F"/>
    <w:rsid w:val="007E0783"/>
    <w:rsid w:val="007E0A62"/>
    <w:rsid w:val="007E1422"/>
    <w:rsid w:val="007E1B81"/>
    <w:rsid w:val="007E3F79"/>
    <w:rsid w:val="007E4138"/>
    <w:rsid w:val="007E5B59"/>
    <w:rsid w:val="007E6B07"/>
    <w:rsid w:val="007F0D08"/>
    <w:rsid w:val="007F153A"/>
    <w:rsid w:val="007F3260"/>
    <w:rsid w:val="007F35F1"/>
    <w:rsid w:val="007F4B0F"/>
    <w:rsid w:val="007F5160"/>
    <w:rsid w:val="007F54E7"/>
    <w:rsid w:val="007F6207"/>
    <w:rsid w:val="007F776D"/>
    <w:rsid w:val="0080093C"/>
    <w:rsid w:val="00803732"/>
    <w:rsid w:val="0080797C"/>
    <w:rsid w:val="00810D02"/>
    <w:rsid w:val="008110B4"/>
    <w:rsid w:val="008112EC"/>
    <w:rsid w:val="0081178D"/>
    <w:rsid w:val="00811E71"/>
    <w:rsid w:val="00812DB6"/>
    <w:rsid w:val="00812EA5"/>
    <w:rsid w:val="00812FE6"/>
    <w:rsid w:val="008131C4"/>
    <w:rsid w:val="0081337B"/>
    <w:rsid w:val="0081421B"/>
    <w:rsid w:val="008144AA"/>
    <w:rsid w:val="0081478E"/>
    <w:rsid w:val="00814E8F"/>
    <w:rsid w:val="00815C0F"/>
    <w:rsid w:val="008164D9"/>
    <w:rsid w:val="00821E3D"/>
    <w:rsid w:val="00822BC5"/>
    <w:rsid w:val="00824C21"/>
    <w:rsid w:val="00826AAB"/>
    <w:rsid w:val="0082748B"/>
    <w:rsid w:val="00827F54"/>
    <w:rsid w:val="0083014C"/>
    <w:rsid w:val="0083047D"/>
    <w:rsid w:val="00831A9D"/>
    <w:rsid w:val="00832490"/>
    <w:rsid w:val="00832A3C"/>
    <w:rsid w:val="0083386B"/>
    <w:rsid w:val="008349C2"/>
    <w:rsid w:val="00834FB3"/>
    <w:rsid w:val="00835969"/>
    <w:rsid w:val="00835F96"/>
    <w:rsid w:val="008378E9"/>
    <w:rsid w:val="00837D17"/>
    <w:rsid w:val="00837D95"/>
    <w:rsid w:val="008407AF"/>
    <w:rsid w:val="00840971"/>
    <w:rsid w:val="00842978"/>
    <w:rsid w:val="0084423A"/>
    <w:rsid w:val="00846AFC"/>
    <w:rsid w:val="00846C28"/>
    <w:rsid w:val="00847099"/>
    <w:rsid w:val="008511D5"/>
    <w:rsid w:val="00853BB0"/>
    <w:rsid w:val="00854B2B"/>
    <w:rsid w:val="00855709"/>
    <w:rsid w:val="00856E41"/>
    <w:rsid w:val="0085711B"/>
    <w:rsid w:val="00857A04"/>
    <w:rsid w:val="0086129B"/>
    <w:rsid w:val="00862520"/>
    <w:rsid w:val="00864F57"/>
    <w:rsid w:val="00865155"/>
    <w:rsid w:val="00871F8B"/>
    <w:rsid w:val="00872F96"/>
    <w:rsid w:val="00873189"/>
    <w:rsid w:val="008743E1"/>
    <w:rsid w:val="00874A92"/>
    <w:rsid w:val="00875614"/>
    <w:rsid w:val="008762D2"/>
    <w:rsid w:val="008774D7"/>
    <w:rsid w:val="008800BA"/>
    <w:rsid w:val="00882207"/>
    <w:rsid w:val="008870C1"/>
    <w:rsid w:val="008873DA"/>
    <w:rsid w:val="008875C0"/>
    <w:rsid w:val="00887D42"/>
    <w:rsid w:val="0089213F"/>
    <w:rsid w:val="00892941"/>
    <w:rsid w:val="00893B2B"/>
    <w:rsid w:val="00894A50"/>
    <w:rsid w:val="00895897"/>
    <w:rsid w:val="00895DF4"/>
    <w:rsid w:val="00895E33"/>
    <w:rsid w:val="0089630B"/>
    <w:rsid w:val="008A373D"/>
    <w:rsid w:val="008A3A19"/>
    <w:rsid w:val="008A3C00"/>
    <w:rsid w:val="008A418B"/>
    <w:rsid w:val="008A513D"/>
    <w:rsid w:val="008A6248"/>
    <w:rsid w:val="008A6C4E"/>
    <w:rsid w:val="008A7C0F"/>
    <w:rsid w:val="008B11DB"/>
    <w:rsid w:val="008B29D3"/>
    <w:rsid w:val="008B3C76"/>
    <w:rsid w:val="008B7017"/>
    <w:rsid w:val="008C065C"/>
    <w:rsid w:val="008C2164"/>
    <w:rsid w:val="008C24DB"/>
    <w:rsid w:val="008C3E07"/>
    <w:rsid w:val="008C520B"/>
    <w:rsid w:val="008C5465"/>
    <w:rsid w:val="008C5CF2"/>
    <w:rsid w:val="008C7FA7"/>
    <w:rsid w:val="008D0E71"/>
    <w:rsid w:val="008D204D"/>
    <w:rsid w:val="008D2890"/>
    <w:rsid w:val="008D3A17"/>
    <w:rsid w:val="008D407E"/>
    <w:rsid w:val="008D4B3C"/>
    <w:rsid w:val="008D505C"/>
    <w:rsid w:val="008D52DA"/>
    <w:rsid w:val="008D66D4"/>
    <w:rsid w:val="008D6A45"/>
    <w:rsid w:val="008D76FB"/>
    <w:rsid w:val="008E0E5C"/>
    <w:rsid w:val="008E1ADB"/>
    <w:rsid w:val="008E217A"/>
    <w:rsid w:val="008E3A3A"/>
    <w:rsid w:val="008E40A4"/>
    <w:rsid w:val="008E5780"/>
    <w:rsid w:val="008E6090"/>
    <w:rsid w:val="008F1D33"/>
    <w:rsid w:val="008F26E6"/>
    <w:rsid w:val="008F3BAE"/>
    <w:rsid w:val="008F4579"/>
    <w:rsid w:val="008F6B22"/>
    <w:rsid w:val="008F7CD3"/>
    <w:rsid w:val="00900318"/>
    <w:rsid w:val="009003C4"/>
    <w:rsid w:val="009013E5"/>
    <w:rsid w:val="009029DF"/>
    <w:rsid w:val="00903EC6"/>
    <w:rsid w:val="009041D8"/>
    <w:rsid w:val="009057CE"/>
    <w:rsid w:val="009074FD"/>
    <w:rsid w:val="0091011D"/>
    <w:rsid w:val="00911DCF"/>
    <w:rsid w:val="00912F12"/>
    <w:rsid w:val="00912F89"/>
    <w:rsid w:val="009132D7"/>
    <w:rsid w:val="009136CD"/>
    <w:rsid w:val="0091392A"/>
    <w:rsid w:val="009146DF"/>
    <w:rsid w:val="00914E03"/>
    <w:rsid w:val="0091536E"/>
    <w:rsid w:val="00915D4B"/>
    <w:rsid w:val="00916E39"/>
    <w:rsid w:val="00916F3F"/>
    <w:rsid w:val="00917B4C"/>
    <w:rsid w:val="00920600"/>
    <w:rsid w:val="00925387"/>
    <w:rsid w:val="00925BA9"/>
    <w:rsid w:val="00927BA5"/>
    <w:rsid w:val="00930A7D"/>
    <w:rsid w:val="009317CC"/>
    <w:rsid w:val="0093333F"/>
    <w:rsid w:val="00933EC3"/>
    <w:rsid w:val="00934E60"/>
    <w:rsid w:val="0093614E"/>
    <w:rsid w:val="00936554"/>
    <w:rsid w:val="00937AED"/>
    <w:rsid w:val="00940FBB"/>
    <w:rsid w:val="00941CE1"/>
    <w:rsid w:val="009429B8"/>
    <w:rsid w:val="00943B57"/>
    <w:rsid w:val="00944E5A"/>
    <w:rsid w:val="009451EB"/>
    <w:rsid w:val="009459DB"/>
    <w:rsid w:val="00945EED"/>
    <w:rsid w:val="0094786E"/>
    <w:rsid w:val="00947CEB"/>
    <w:rsid w:val="00950559"/>
    <w:rsid w:val="00951594"/>
    <w:rsid w:val="009534E1"/>
    <w:rsid w:val="00954015"/>
    <w:rsid w:val="00955330"/>
    <w:rsid w:val="0095656A"/>
    <w:rsid w:val="0096062A"/>
    <w:rsid w:val="00960820"/>
    <w:rsid w:val="00961470"/>
    <w:rsid w:val="00961CD0"/>
    <w:rsid w:val="00961D43"/>
    <w:rsid w:val="009624CA"/>
    <w:rsid w:val="00963339"/>
    <w:rsid w:val="00964E8D"/>
    <w:rsid w:val="00966401"/>
    <w:rsid w:val="00966526"/>
    <w:rsid w:val="00966F44"/>
    <w:rsid w:val="00967406"/>
    <w:rsid w:val="00970A42"/>
    <w:rsid w:val="00970A98"/>
    <w:rsid w:val="00971C7F"/>
    <w:rsid w:val="00971D97"/>
    <w:rsid w:val="00974832"/>
    <w:rsid w:val="00976100"/>
    <w:rsid w:val="00976764"/>
    <w:rsid w:val="009770E8"/>
    <w:rsid w:val="0097791E"/>
    <w:rsid w:val="00980389"/>
    <w:rsid w:val="00980390"/>
    <w:rsid w:val="00982EDC"/>
    <w:rsid w:val="009835A4"/>
    <w:rsid w:val="0098458B"/>
    <w:rsid w:val="00984A9D"/>
    <w:rsid w:val="009854E3"/>
    <w:rsid w:val="00985D62"/>
    <w:rsid w:val="00986217"/>
    <w:rsid w:val="00986FCC"/>
    <w:rsid w:val="0099023A"/>
    <w:rsid w:val="00990595"/>
    <w:rsid w:val="00991F52"/>
    <w:rsid w:val="00992A35"/>
    <w:rsid w:val="009935D8"/>
    <w:rsid w:val="00995F15"/>
    <w:rsid w:val="009964E1"/>
    <w:rsid w:val="00997288"/>
    <w:rsid w:val="009A0329"/>
    <w:rsid w:val="009A10ED"/>
    <w:rsid w:val="009A2F84"/>
    <w:rsid w:val="009A42B6"/>
    <w:rsid w:val="009A4CD2"/>
    <w:rsid w:val="009B0E82"/>
    <w:rsid w:val="009B1045"/>
    <w:rsid w:val="009B172B"/>
    <w:rsid w:val="009B284D"/>
    <w:rsid w:val="009B3651"/>
    <w:rsid w:val="009B52AC"/>
    <w:rsid w:val="009B7B14"/>
    <w:rsid w:val="009C11D8"/>
    <w:rsid w:val="009C1F80"/>
    <w:rsid w:val="009C2275"/>
    <w:rsid w:val="009D1141"/>
    <w:rsid w:val="009D1EF4"/>
    <w:rsid w:val="009D2513"/>
    <w:rsid w:val="009D2ABC"/>
    <w:rsid w:val="009D3310"/>
    <w:rsid w:val="009D468D"/>
    <w:rsid w:val="009D5DAE"/>
    <w:rsid w:val="009D60D5"/>
    <w:rsid w:val="009D6C5C"/>
    <w:rsid w:val="009E17F2"/>
    <w:rsid w:val="009E3057"/>
    <w:rsid w:val="009E3350"/>
    <w:rsid w:val="009E385B"/>
    <w:rsid w:val="009E41B7"/>
    <w:rsid w:val="009E4314"/>
    <w:rsid w:val="009E454C"/>
    <w:rsid w:val="009E53AA"/>
    <w:rsid w:val="009E55F5"/>
    <w:rsid w:val="009E6C78"/>
    <w:rsid w:val="009F0307"/>
    <w:rsid w:val="009F07B0"/>
    <w:rsid w:val="009F09E1"/>
    <w:rsid w:val="009F2D3C"/>
    <w:rsid w:val="009F314F"/>
    <w:rsid w:val="009F3A5B"/>
    <w:rsid w:val="009F60ED"/>
    <w:rsid w:val="009F6507"/>
    <w:rsid w:val="00A002F0"/>
    <w:rsid w:val="00A0048F"/>
    <w:rsid w:val="00A00498"/>
    <w:rsid w:val="00A0118D"/>
    <w:rsid w:val="00A0191D"/>
    <w:rsid w:val="00A056DA"/>
    <w:rsid w:val="00A07255"/>
    <w:rsid w:val="00A0768E"/>
    <w:rsid w:val="00A07E50"/>
    <w:rsid w:val="00A10E65"/>
    <w:rsid w:val="00A1122F"/>
    <w:rsid w:val="00A113A4"/>
    <w:rsid w:val="00A1198A"/>
    <w:rsid w:val="00A11E77"/>
    <w:rsid w:val="00A127B6"/>
    <w:rsid w:val="00A12F13"/>
    <w:rsid w:val="00A13DE4"/>
    <w:rsid w:val="00A14049"/>
    <w:rsid w:val="00A14502"/>
    <w:rsid w:val="00A1637F"/>
    <w:rsid w:val="00A16F1C"/>
    <w:rsid w:val="00A20EB7"/>
    <w:rsid w:val="00A21DAF"/>
    <w:rsid w:val="00A21F74"/>
    <w:rsid w:val="00A2267B"/>
    <w:rsid w:val="00A2267F"/>
    <w:rsid w:val="00A23843"/>
    <w:rsid w:val="00A23B77"/>
    <w:rsid w:val="00A25532"/>
    <w:rsid w:val="00A25C82"/>
    <w:rsid w:val="00A3043B"/>
    <w:rsid w:val="00A30C45"/>
    <w:rsid w:val="00A30F40"/>
    <w:rsid w:val="00A324D3"/>
    <w:rsid w:val="00A3444B"/>
    <w:rsid w:val="00A34842"/>
    <w:rsid w:val="00A35207"/>
    <w:rsid w:val="00A35971"/>
    <w:rsid w:val="00A36417"/>
    <w:rsid w:val="00A3780C"/>
    <w:rsid w:val="00A37DAF"/>
    <w:rsid w:val="00A41060"/>
    <w:rsid w:val="00A43B7E"/>
    <w:rsid w:val="00A43BCD"/>
    <w:rsid w:val="00A445BE"/>
    <w:rsid w:val="00A44CC7"/>
    <w:rsid w:val="00A47CD6"/>
    <w:rsid w:val="00A509BC"/>
    <w:rsid w:val="00A52921"/>
    <w:rsid w:val="00A53486"/>
    <w:rsid w:val="00A53C4A"/>
    <w:rsid w:val="00A53D80"/>
    <w:rsid w:val="00A541AD"/>
    <w:rsid w:val="00A55DD4"/>
    <w:rsid w:val="00A56170"/>
    <w:rsid w:val="00A561C8"/>
    <w:rsid w:val="00A57194"/>
    <w:rsid w:val="00A57400"/>
    <w:rsid w:val="00A61CBC"/>
    <w:rsid w:val="00A63BFB"/>
    <w:rsid w:val="00A63FF2"/>
    <w:rsid w:val="00A64834"/>
    <w:rsid w:val="00A648EB"/>
    <w:rsid w:val="00A6496C"/>
    <w:rsid w:val="00A650DE"/>
    <w:rsid w:val="00A65DF4"/>
    <w:rsid w:val="00A7091B"/>
    <w:rsid w:val="00A719B5"/>
    <w:rsid w:val="00A7227B"/>
    <w:rsid w:val="00A723FA"/>
    <w:rsid w:val="00A7266E"/>
    <w:rsid w:val="00A72D7F"/>
    <w:rsid w:val="00A72FBC"/>
    <w:rsid w:val="00A73E3D"/>
    <w:rsid w:val="00A76B9E"/>
    <w:rsid w:val="00A778F9"/>
    <w:rsid w:val="00A80978"/>
    <w:rsid w:val="00A81DA4"/>
    <w:rsid w:val="00A823B9"/>
    <w:rsid w:val="00A82B42"/>
    <w:rsid w:val="00A833BE"/>
    <w:rsid w:val="00A838AC"/>
    <w:rsid w:val="00A838B8"/>
    <w:rsid w:val="00A867C6"/>
    <w:rsid w:val="00A86BEB"/>
    <w:rsid w:val="00A86DD9"/>
    <w:rsid w:val="00A86FB3"/>
    <w:rsid w:val="00A87331"/>
    <w:rsid w:val="00A874EA"/>
    <w:rsid w:val="00A90A25"/>
    <w:rsid w:val="00A90B09"/>
    <w:rsid w:val="00A92C39"/>
    <w:rsid w:val="00A92EE4"/>
    <w:rsid w:val="00A9455A"/>
    <w:rsid w:val="00A94A1D"/>
    <w:rsid w:val="00A95C5D"/>
    <w:rsid w:val="00A95C7C"/>
    <w:rsid w:val="00A95F0C"/>
    <w:rsid w:val="00A95F41"/>
    <w:rsid w:val="00AA14C9"/>
    <w:rsid w:val="00AA6877"/>
    <w:rsid w:val="00AA6B3E"/>
    <w:rsid w:val="00AA6FD0"/>
    <w:rsid w:val="00AA7CF1"/>
    <w:rsid w:val="00AA7FB8"/>
    <w:rsid w:val="00AB1E50"/>
    <w:rsid w:val="00AB1EA8"/>
    <w:rsid w:val="00AB4502"/>
    <w:rsid w:val="00AB65EF"/>
    <w:rsid w:val="00AC11F0"/>
    <w:rsid w:val="00AC2958"/>
    <w:rsid w:val="00AC3131"/>
    <w:rsid w:val="00AC3324"/>
    <w:rsid w:val="00AC3CDE"/>
    <w:rsid w:val="00AC6B81"/>
    <w:rsid w:val="00AC728C"/>
    <w:rsid w:val="00AC7E49"/>
    <w:rsid w:val="00AD04E8"/>
    <w:rsid w:val="00AD1D1C"/>
    <w:rsid w:val="00AD2AC1"/>
    <w:rsid w:val="00AD2B48"/>
    <w:rsid w:val="00AD36F4"/>
    <w:rsid w:val="00AD3DC3"/>
    <w:rsid w:val="00AD40C2"/>
    <w:rsid w:val="00AD4BA9"/>
    <w:rsid w:val="00AD71BA"/>
    <w:rsid w:val="00AD72DC"/>
    <w:rsid w:val="00AD7F8B"/>
    <w:rsid w:val="00AE0813"/>
    <w:rsid w:val="00AE0EA0"/>
    <w:rsid w:val="00AE1056"/>
    <w:rsid w:val="00AE1063"/>
    <w:rsid w:val="00AE2513"/>
    <w:rsid w:val="00AE2545"/>
    <w:rsid w:val="00AE72B4"/>
    <w:rsid w:val="00AE72D4"/>
    <w:rsid w:val="00AE7E7A"/>
    <w:rsid w:val="00AF13A5"/>
    <w:rsid w:val="00AF161F"/>
    <w:rsid w:val="00AF1C9F"/>
    <w:rsid w:val="00AF3957"/>
    <w:rsid w:val="00AF44C5"/>
    <w:rsid w:val="00AF45A5"/>
    <w:rsid w:val="00AF5838"/>
    <w:rsid w:val="00AF7FE4"/>
    <w:rsid w:val="00B002CF"/>
    <w:rsid w:val="00B01770"/>
    <w:rsid w:val="00B01E4B"/>
    <w:rsid w:val="00B0215B"/>
    <w:rsid w:val="00B0239D"/>
    <w:rsid w:val="00B03866"/>
    <w:rsid w:val="00B042EB"/>
    <w:rsid w:val="00B04459"/>
    <w:rsid w:val="00B07056"/>
    <w:rsid w:val="00B10B52"/>
    <w:rsid w:val="00B114BD"/>
    <w:rsid w:val="00B12B1E"/>
    <w:rsid w:val="00B13073"/>
    <w:rsid w:val="00B13977"/>
    <w:rsid w:val="00B148EC"/>
    <w:rsid w:val="00B15A4C"/>
    <w:rsid w:val="00B162FC"/>
    <w:rsid w:val="00B16759"/>
    <w:rsid w:val="00B16A59"/>
    <w:rsid w:val="00B170D8"/>
    <w:rsid w:val="00B17F83"/>
    <w:rsid w:val="00B20986"/>
    <w:rsid w:val="00B211BF"/>
    <w:rsid w:val="00B21C37"/>
    <w:rsid w:val="00B22C4F"/>
    <w:rsid w:val="00B22E5D"/>
    <w:rsid w:val="00B236C7"/>
    <w:rsid w:val="00B2739A"/>
    <w:rsid w:val="00B275A0"/>
    <w:rsid w:val="00B30FF6"/>
    <w:rsid w:val="00B31E6A"/>
    <w:rsid w:val="00B321FB"/>
    <w:rsid w:val="00B32B71"/>
    <w:rsid w:val="00B33007"/>
    <w:rsid w:val="00B340F3"/>
    <w:rsid w:val="00B34B79"/>
    <w:rsid w:val="00B34E05"/>
    <w:rsid w:val="00B354E2"/>
    <w:rsid w:val="00B35ED0"/>
    <w:rsid w:val="00B36233"/>
    <w:rsid w:val="00B37135"/>
    <w:rsid w:val="00B40E6F"/>
    <w:rsid w:val="00B40F41"/>
    <w:rsid w:val="00B418E0"/>
    <w:rsid w:val="00B431AF"/>
    <w:rsid w:val="00B436F2"/>
    <w:rsid w:val="00B44088"/>
    <w:rsid w:val="00B445FA"/>
    <w:rsid w:val="00B47A32"/>
    <w:rsid w:val="00B47C0F"/>
    <w:rsid w:val="00B516CB"/>
    <w:rsid w:val="00B518E8"/>
    <w:rsid w:val="00B51F5F"/>
    <w:rsid w:val="00B5230D"/>
    <w:rsid w:val="00B52DAF"/>
    <w:rsid w:val="00B5469A"/>
    <w:rsid w:val="00B57BD0"/>
    <w:rsid w:val="00B6014E"/>
    <w:rsid w:val="00B60AA3"/>
    <w:rsid w:val="00B61097"/>
    <w:rsid w:val="00B61B0D"/>
    <w:rsid w:val="00B625B5"/>
    <w:rsid w:val="00B62F8F"/>
    <w:rsid w:val="00B63A57"/>
    <w:rsid w:val="00B63D97"/>
    <w:rsid w:val="00B65688"/>
    <w:rsid w:val="00B658E5"/>
    <w:rsid w:val="00B671CD"/>
    <w:rsid w:val="00B7031C"/>
    <w:rsid w:val="00B7202A"/>
    <w:rsid w:val="00B721B1"/>
    <w:rsid w:val="00B73E57"/>
    <w:rsid w:val="00B742FB"/>
    <w:rsid w:val="00B74E08"/>
    <w:rsid w:val="00B750D7"/>
    <w:rsid w:val="00B75F8C"/>
    <w:rsid w:val="00B763E6"/>
    <w:rsid w:val="00B76DC0"/>
    <w:rsid w:val="00B807E8"/>
    <w:rsid w:val="00B80F04"/>
    <w:rsid w:val="00B81A42"/>
    <w:rsid w:val="00B81FA0"/>
    <w:rsid w:val="00B82347"/>
    <w:rsid w:val="00B82E8F"/>
    <w:rsid w:val="00B8312D"/>
    <w:rsid w:val="00B8631A"/>
    <w:rsid w:val="00B86EE3"/>
    <w:rsid w:val="00B87A8A"/>
    <w:rsid w:val="00B87BDD"/>
    <w:rsid w:val="00B87CCC"/>
    <w:rsid w:val="00B928C1"/>
    <w:rsid w:val="00B9338E"/>
    <w:rsid w:val="00B938D7"/>
    <w:rsid w:val="00B95CFE"/>
    <w:rsid w:val="00B97283"/>
    <w:rsid w:val="00BA09EC"/>
    <w:rsid w:val="00BA0FCC"/>
    <w:rsid w:val="00BA2055"/>
    <w:rsid w:val="00BA31AA"/>
    <w:rsid w:val="00BA38B5"/>
    <w:rsid w:val="00BA39E8"/>
    <w:rsid w:val="00BA572A"/>
    <w:rsid w:val="00BA59D3"/>
    <w:rsid w:val="00BA646D"/>
    <w:rsid w:val="00BA68C0"/>
    <w:rsid w:val="00BB1419"/>
    <w:rsid w:val="00BB19DA"/>
    <w:rsid w:val="00BB2E3F"/>
    <w:rsid w:val="00BB3691"/>
    <w:rsid w:val="00BB3E51"/>
    <w:rsid w:val="00BB7A32"/>
    <w:rsid w:val="00BC011B"/>
    <w:rsid w:val="00BC05F8"/>
    <w:rsid w:val="00BC0E4C"/>
    <w:rsid w:val="00BC14EC"/>
    <w:rsid w:val="00BC370F"/>
    <w:rsid w:val="00BC3AB4"/>
    <w:rsid w:val="00BC409A"/>
    <w:rsid w:val="00BC4709"/>
    <w:rsid w:val="00BC7243"/>
    <w:rsid w:val="00BD0981"/>
    <w:rsid w:val="00BD1718"/>
    <w:rsid w:val="00BD1EA6"/>
    <w:rsid w:val="00BD4457"/>
    <w:rsid w:val="00BD7070"/>
    <w:rsid w:val="00BD7081"/>
    <w:rsid w:val="00BD72C6"/>
    <w:rsid w:val="00BD788A"/>
    <w:rsid w:val="00BD7EC4"/>
    <w:rsid w:val="00BE12B7"/>
    <w:rsid w:val="00BE1904"/>
    <w:rsid w:val="00BE1B56"/>
    <w:rsid w:val="00BE63DD"/>
    <w:rsid w:val="00BE7307"/>
    <w:rsid w:val="00BE73DB"/>
    <w:rsid w:val="00BF152A"/>
    <w:rsid w:val="00BF1E0B"/>
    <w:rsid w:val="00BF206F"/>
    <w:rsid w:val="00BF24E6"/>
    <w:rsid w:val="00BF2889"/>
    <w:rsid w:val="00BF30A6"/>
    <w:rsid w:val="00BF35CB"/>
    <w:rsid w:val="00BF3D80"/>
    <w:rsid w:val="00BF47AA"/>
    <w:rsid w:val="00BF4A87"/>
    <w:rsid w:val="00BF5234"/>
    <w:rsid w:val="00BF596A"/>
    <w:rsid w:val="00BF721E"/>
    <w:rsid w:val="00BF77DE"/>
    <w:rsid w:val="00BF7999"/>
    <w:rsid w:val="00C03179"/>
    <w:rsid w:val="00C034F3"/>
    <w:rsid w:val="00C0682F"/>
    <w:rsid w:val="00C076FC"/>
    <w:rsid w:val="00C10304"/>
    <w:rsid w:val="00C11FBC"/>
    <w:rsid w:val="00C1321D"/>
    <w:rsid w:val="00C14C7E"/>
    <w:rsid w:val="00C157A9"/>
    <w:rsid w:val="00C16418"/>
    <w:rsid w:val="00C178F1"/>
    <w:rsid w:val="00C219C8"/>
    <w:rsid w:val="00C21D8F"/>
    <w:rsid w:val="00C22D22"/>
    <w:rsid w:val="00C22DEC"/>
    <w:rsid w:val="00C25908"/>
    <w:rsid w:val="00C261E5"/>
    <w:rsid w:val="00C26343"/>
    <w:rsid w:val="00C26CB4"/>
    <w:rsid w:val="00C26D8E"/>
    <w:rsid w:val="00C27ABC"/>
    <w:rsid w:val="00C302CD"/>
    <w:rsid w:val="00C31310"/>
    <w:rsid w:val="00C3198C"/>
    <w:rsid w:val="00C31F2C"/>
    <w:rsid w:val="00C321A0"/>
    <w:rsid w:val="00C34C49"/>
    <w:rsid w:val="00C34DAA"/>
    <w:rsid w:val="00C35E98"/>
    <w:rsid w:val="00C36662"/>
    <w:rsid w:val="00C3698F"/>
    <w:rsid w:val="00C36C17"/>
    <w:rsid w:val="00C3767A"/>
    <w:rsid w:val="00C40D46"/>
    <w:rsid w:val="00C41AC1"/>
    <w:rsid w:val="00C43968"/>
    <w:rsid w:val="00C44036"/>
    <w:rsid w:val="00C444DC"/>
    <w:rsid w:val="00C44971"/>
    <w:rsid w:val="00C44ADD"/>
    <w:rsid w:val="00C459CF"/>
    <w:rsid w:val="00C46665"/>
    <w:rsid w:val="00C46B1A"/>
    <w:rsid w:val="00C47CAB"/>
    <w:rsid w:val="00C50469"/>
    <w:rsid w:val="00C53908"/>
    <w:rsid w:val="00C5447D"/>
    <w:rsid w:val="00C545BB"/>
    <w:rsid w:val="00C5656A"/>
    <w:rsid w:val="00C57787"/>
    <w:rsid w:val="00C606B5"/>
    <w:rsid w:val="00C607F0"/>
    <w:rsid w:val="00C61FC0"/>
    <w:rsid w:val="00C63B9A"/>
    <w:rsid w:val="00C644D1"/>
    <w:rsid w:val="00C64F74"/>
    <w:rsid w:val="00C65074"/>
    <w:rsid w:val="00C65921"/>
    <w:rsid w:val="00C65E44"/>
    <w:rsid w:val="00C66E4B"/>
    <w:rsid w:val="00C704F7"/>
    <w:rsid w:val="00C70C64"/>
    <w:rsid w:val="00C71272"/>
    <w:rsid w:val="00C71910"/>
    <w:rsid w:val="00C72159"/>
    <w:rsid w:val="00C729F2"/>
    <w:rsid w:val="00C72C0C"/>
    <w:rsid w:val="00C74A2E"/>
    <w:rsid w:val="00C74BBF"/>
    <w:rsid w:val="00C74D28"/>
    <w:rsid w:val="00C76394"/>
    <w:rsid w:val="00C77060"/>
    <w:rsid w:val="00C772A9"/>
    <w:rsid w:val="00C77E9E"/>
    <w:rsid w:val="00C80AF9"/>
    <w:rsid w:val="00C825C7"/>
    <w:rsid w:val="00C8278F"/>
    <w:rsid w:val="00C82F5A"/>
    <w:rsid w:val="00C8584C"/>
    <w:rsid w:val="00C85E89"/>
    <w:rsid w:val="00C863D0"/>
    <w:rsid w:val="00C9045F"/>
    <w:rsid w:val="00C915FE"/>
    <w:rsid w:val="00C92D6A"/>
    <w:rsid w:val="00C95606"/>
    <w:rsid w:val="00C95EDE"/>
    <w:rsid w:val="00C96306"/>
    <w:rsid w:val="00C97208"/>
    <w:rsid w:val="00CA16BA"/>
    <w:rsid w:val="00CA4C19"/>
    <w:rsid w:val="00CA5368"/>
    <w:rsid w:val="00CA5E5B"/>
    <w:rsid w:val="00CA7AFE"/>
    <w:rsid w:val="00CB2E42"/>
    <w:rsid w:val="00CB36D6"/>
    <w:rsid w:val="00CB49CF"/>
    <w:rsid w:val="00CB5331"/>
    <w:rsid w:val="00CB6666"/>
    <w:rsid w:val="00CB6B9E"/>
    <w:rsid w:val="00CB7524"/>
    <w:rsid w:val="00CB77B6"/>
    <w:rsid w:val="00CC08A5"/>
    <w:rsid w:val="00CC0C81"/>
    <w:rsid w:val="00CC0E0A"/>
    <w:rsid w:val="00CC3408"/>
    <w:rsid w:val="00CC40AD"/>
    <w:rsid w:val="00CC41EC"/>
    <w:rsid w:val="00CC79E6"/>
    <w:rsid w:val="00CD0876"/>
    <w:rsid w:val="00CD169E"/>
    <w:rsid w:val="00CD2B1C"/>
    <w:rsid w:val="00CD2BBA"/>
    <w:rsid w:val="00CD3020"/>
    <w:rsid w:val="00CD4399"/>
    <w:rsid w:val="00CD4671"/>
    <w:rsid w:val="00CD65B6"/>
    <w:rsid w:val="00CD6C1C"/>
    <w:rsid w:val="00CE0301"/>
    <w:rsid w:val="00CE100E"/>
    <w:rsid w:val="00CE199B"/>
    <w:rsid w:val="00CE1C53"/>
    <w:rsid w:val="00CE1DDD"/>
    <w:rsid w:val="00CE1E09"/>
    <w:rsid w:val="00CE2977"/>
    <w:rsid w:val="00CE3005"/>
    <w:rsid w:val="00CE3836"/>
    <w:rsid w:val="00CE3F37"/>
    <w:rsid w:val="00CE4780"/>
    <w:rsid w:val="00CE4950"/>
    <w:rsid w:val="00CE4959"/>
    <w:rsid w:val="00CE4CBA"/>
    <w:rsid w:val="00CE68BB"/>
    <w:rsid w:val="00CE6EC5"/>
    <w:rsid w:val="00CE77F2"/>
    <w:rsid w:val="00CF03D7"/>
    <w:rsid w:val="00CF0EEA"/>
    <w:rsid w:val="00CF0FB8"/>
    <w:rsid w:val="00CF2722"/>
    <w:rsid w:val="00CF353E"/>
    <w:rsid w:val="00CF38DF"/>
    <w:rsid w:val="00CF4332"/>
    <w:rsid w:val="00CF4635"/>
    <w:rsid w:val="00CF787B"/>
    <w:rsid w:val="00D0066A"/>
    <w:rsid w:val="00D01313"/>
    <w:rsid w:val="00D016A5"/>
    <w:rsid w:val="00D0324E"/>
    <w:rsid w:val="00D03900"/>
    <w:rsid w:val="00D03CDC"/>
    <w:rsid w:val="00D03F3E"/>
    <w:rsid w:val="00D043D7"/>
    <w:rsid w:val="00D04745"/>
    <w:rsid w:val="00D054CF"/>
    <w:rsid w:val="00D061B0"/>
    <w:rsid w:val="00D100E6"/>
    <w:rsid w:val="00D11916"/>
    <w:rsid w:val="00D126C3"/>
    <w:rsid w:val="00D128B5"/>
    <w:rsid w:val="00D12AD4"/>
    <w:rsid w:val="00D12B94"/>
    <w:rsid w:val="00D131D6"/>
    <w:rsid w:val="00D135D2"/>
    <w:rsid w:val="00D13962"/>
    <w:rsid w:val="00D14174"/>
    <w:rsid w:val="00D1533E"/>
    <w:rsid w:val="00D15730"/>
    <w:rsid w:val="00D16E09"/>
    <w:rsid w:val="00D1701D"/>
    <w:rsid w:val="00D17E0D"/>
    <w:rsid w:val="00D2041D"/>
    <w:rsid w:val="00D211FE"/>
    <w:rsid w:val="00D21582"/>
    <w:rsid w:val="00D21BA6"/>
    <w:rsid w:val="00D22D87"/>
    <w:rsid w:val="00D23631"/>
    <w:rsid w:val="00D23BBF"/>
    <w:rsid w:val="00D24959"/>
    <w:rsid w:val="00D249C1"/>
    <w:rsid w:val="00D258CD"/>
    <w:rsid w:val="00D26686"/>
    <w:rsid w:val="00D26C97"/>
    <w:rsid w:val="00D31CF3"/>
    <w:rsid w:val="00D34A35"/>
    <w:rsid w:val="00D3525C"/>
    <w:rsid w:val="00D35FF9"/>
    <w:rsid w:val="00D36DD5"/>
    <w:rsid w:val="00D406E1"/>
    <w:rsid w:val="00D416DC"/>
    <w:rsid w:val="00D41F6C"/>
    <w:rsid w:val="00D47B31"/>
    <w:rsid w:val="00D47B6A"/>
    <w:rsid w:val="00D504BE"/>
    <w:rsid w:val="00D5174F"/>
    <w:rsid w:val="00D51980"/>
    <w:rsid w:val="00D5256D"/>
    <w:rsid w:val="00D52D7D"/>
    <w:rsid w:val="00D540AB"/>
    <w:rsid w:val="00D552C9"/>
    <w:rsid w:val="00D558FB"/>
    <w:rsid w:val="00D55B00"/>
    <w:rsid w:val="00D55FA5"/>
    <w:rsid w:val="00D566B6"/>
    <w:rsid w:val="00D57854"/>
    <w:rsid w:val="00D57EE8"/>
    <w:rsid w:val="00D610F2"/>
    <w:rsid w:val="00D611A4"/>
    <w:rsid w:val="00D64217"/>
    <w:rsid w:val="00D64AA7"/>
    <w:rsid w:val="00D64BF3"/>
    <w:rsid w:val="00D64FAB"/>
    <w:rsid w:val="00D65097"/>
    <w:rsid w:val="00D66B2B"/>
    <w:rsid w:val="00D67904"/>
    <w:rsid w:val="00D7071D"/>
    <w:rsid w:val="00D716BB"/>
    <w:rsid w:val="00D716E7"/>
    <w:rsid w:val="00D71A5C"/>
    <w:rsid w:val="00D7286B"/>
    <w:rsid w:val="00D728E1"/>
    <w:rsid w:val="00D73C0C"/>
    <w:rsid w:val="00D75A63"/>
    <w:rsid w:val="00D761B2"/>
    <w:rsid w:val="00D77F30"/>
    <w:rsid w:val="00D81995"/>
    <w:rsid w:val="00D82392"/>
    <w:rsid w:val="00D8359C"/>
    <w:rsid w:val="00D859CA"/>
    <w:rsid w:val="00D86749"/>
    <w:rsid w:val="00D8743C"/>
    <w:rsid w:val="00D9009C"/>
    <w:rsid w:val="00D91855"/>
    <w:rsid w:val="00D91D26"/>
    <w:rsid w:val="00D91F89"/>
    <w:rsid w:val="00D9241B"/>
    <w:rsid w:val="00D93577"/>
    <w:rsid w:val="00D93802"/>
    <w:rsid w:val="00D9386D"/>
    <w:rsid w:val="00D95834"/>
    <w:rsid w:val="00DA04CA"/>
    <w:rsid w:val="00DA1BCE"/>
    <w:rsid w:val="00DA25A2"/>
    <w:rsid w:val="00DA3FDE"/>
    <w:rsid w:val="00DA48E2"/>
    <w:rsid w:val="00DA4DC6"/>
    <w:rsid w:val="00DA5A0E"/>
    <w:rsid w:val="00DA5E25"/>
    <w:rsid w:val="00DA6964"/>
    <w:rsid w:val="00DA6E52"/>
    <w:rsid w:val="00DB0B0F"/>
    <w:rsid w:val="00DB1249"/>
    <w:rsid w:val="00DB14BE"/>
    <w:rsid w:val="00DB2FF2"/>
    <w:rsid w:val="00DB3092"/>
    <w:rsid w:val="00DB32F6"/>
    <w:rsid w:val="00DB3786"/>
    <w:rsid w:val="00DB3BB1"/>
    <w:rsid w:val="00DB46D9"/>
    <w:rsid w:val="00DB4C21"/>
    <w:rsid w:val="00DB5410"/>
    <w:rsid w:val="00DB59F6"/>
    <w:rsid w:val="00DB6714"/>
    <w:rsid w:val="00DB680E"/>
    <w:rsid w:val="00DB6A96"/>
    <w:rsid w:val="00DB7C06"/>
    <w:rsid w:val="00DC0C96"/>
    <w:rsid w:val="00DC0FFD"/>
    <w:rsid w:val="00DC10AD"/>
    <w:rsid w:val="00DC186F"/>
    <w:rsid w:val="00DC1904"/>
    <w:rsid w:val="00DC2934"/>
    <w:rsid w:val="00DC2FA3"/>
    <w:rsid w:val="00DC5BD7"/>
    <w:rsid w:val="00DC5F73"/>
    <w:rsid w:val="00DD0033"/>
    <w:rsid w:val="00DD0840"/>
    <w:rsid w:val="00DD0D58"/>
    <w:rsid w:val="00DD1784"/>
    <w:rsid w:val="00DD1D90"/>
    <w:rsid w:val="00DD3126"/>
    <w:rsid w:val="00DD5725"/>
    <w:rsid w:val="00DD67D9"/>
    <w:rsid w:val="00DD744F"/>
    <w:rsid w:val="00DE079C"/>
    <w:rsid w:val="00DE19D7"/>
    <w:rsid w:val="00DE1E12"/>
    <w:rsid w:val="00DE20A2"/>
    <w:rsid w:val="00DE2136"/>
    <w:rsid w:val="00DE2633"/>
    <w:rsid w:val="00DE28F3"/>
    <w:rsid w:val="00DE33C4"/>
    <w:rsid w:val="00DE353D"/>
    <w:rsid w:val="00DE3C4A"/>
    <w:rsid w:val="00DE4314"/>
    <w:rsid w:val="00DE6469"/>
    <w:rsid w:val="00DE74DF"/>
    <w:rsid w:val="00DE775D"/>
    <w:rsid w:val="00DF05DE"/>
    <w:rsid w:val="00DF0BF9"/>
    <w:rsid w:val="00DF0C44"/>
    <w:rsid w:val="00DF0FAD"/>
    <w:rsid w:val="00DF43D4"/>
    <w:rsid w:val="00DF510F"/>
    <w:rsid w:val="00DF5839"/>
    <w:rsid w:val="00DF59F0"/>
    <w:rsid w:val="00DF64F3"/>
    <w:rsid w:val="00DF70A5"/>
    <w:rsid w:val="00E003FF"/>
    <w:rsid w:val="00E005F8"/>
    <w:rsid w:val="00E0122D"/>
    <w:rsid w:val="00E01728"/>
    <w:rsid w:val="00E01D39"/>
    <w:rsid w:val="00E03877"/>
    <w:rsid w:val="00E0452B"/>
    <w:rsid w:val="00E0734D"/>
    <w:rsid w:val="00E106F5"/>
    <w:rsid w:val="00E11047"/>
    <w:rsid w:val="00E1125F"/>
    <w:rsid w:val="00E12B43"/>
    <w:rsid w:val="00E13239"/>
    <w:rsid w:val="00E1455E"/>
    <w:rsid w:val="00E17230"/>
    <w:rsid w:val="00E1753E"/>
    <w:rsid w:val="00E20AD8"/>
    <w:rsid w:val="00E20F10"/>
    <w:rsid w:val="00E2374D"/>
    <w:rsid w:val="00E23F00"/>
    <w:rsid w:val="00E25800"/>
    <w:rsid w:val="00E25D80"/>
    <w:rsid w:val="00E312DB"/>
    <w:rsid w:val="00E31419"/>
    <w:rsid w:val="00E318F4"/>
    <w:rsid w:val="00E329ED"/>
    <w:rsid w:val="00E32AD7"/>
    <w:rsid w:val="00E3429E"/>
    <w:rsid w:val="00E3518B"/>
    <w:rsid w:val="00E36459"/>
    <w:rsid w:val="00E36F63"/>
    <w:rsid w:val="00E4062F"/>
    <w:rsid w:val="00E41086"/>
    <w:rsid w:val="00E4369A"/>
    <w:rsid w:val="00E440B5"/>
    <w:rsid w:val="00E4444F"/>
    <w:rsid w:val="00E4454D"/>
    <w:rsid w:val="00E45AA7"/>
    <w:rsid w:val="00E4654B"/>
    <w:rsid w:val="00E46FCC"/>
    <w:rsid w:val="00E474D3"/>
    <w:rsid w:val="00E507C8"/>
    <w:rsid w:val="00E50A2D"/>
    <w:rsid w:val="00E51A66"/>
    <w:rsid w:val="00E51A75"/>
    <w:rsid w:val="00E528A4"/>
    <w:rsid w:val="00E52B7D"/>
    <w:rsid w:val="00E52FF9"/>
    <w:rsid w:val="00E53903"/>
    <w:rsid w:val="00E53C01"/>
    <w:rsid w:val="00E545CE"/>
    <w:rsid w:val="00E5495F"/>
    <w:rsid w:val="00E54BE1"/>
    <w:rsid w:val="00E552A7"/>
    <w:rsid w:val="00E576D7"/>
    <w:rsid w:val="00E57E90"/>
    <w:rsid w:val="00E602C4"/>
    <w:rsid w:val="00E611D1"/>
    <w:rsid w:val="00E61795"/>
    <w:rsid w:val="00E61939"/>
    <w:rsid w:val="00E623B1"/>
    <w:rsid w:val="00E640AF"/>
    <w:rsid w:val="00E64FF1"/>
    <w:rsid w:val="00E67615"/>
    <w:rsid w:val="00E67917"/>
    <w:rsid w:val="00E70BAA"/>
    <w:rsid w:val="00E711A7"/>
    <w:rsid w:val="00E716F1"/>
    <w:rsid w:val="00E7252A"/>
    <w:rsid w:val="00E726A2"/>
    <w:rsid w:val="00E73505"/>
    <w:rsid w:val="00E73D1B"/>
    <w:rsid w:val="00E7411D"/>
    <w:rsid w:val="00E749EF"/>
    <w:rsid w:val="00E74DEF"/>
    <w:rsid w:val="00E75C64"/>
    <w:rsid w:val="00E8017E"/>
    <w:rsid w:val="00E80307"/>
    <w:rsid w:val="00E81920"/>
    <w:rsid w:val="00E82918"/>
    <w:rsid w:val="00E86187"/>
    <w:rsid w:val="00E87E0C"/>
    <w:rsid w:val="00E914DB"/>
    <w:rsid w:val="00E919EC"/>
    <w:rsid w:val="00E9580A"/>
    <w:rsid w:val="00E9686A"/>
    <w:rsid w:val="00E96912"/>
    <w:rsid w:val="00E96CA3"/>
    <w:rsid w:val="00E97324"/>
    <w:rsid w:val="00E97B54"/>
    <w:rsid w:val="00EA1A17"/>
    <w:rsid w:val="00EA1E64"/>
    <w:rsid w:val="00EA420B"/>
    <w:rsid w:val="00EA4693"/>
    <w:rsid w:val="00EA49A7"/>
    <w:rsid w:val="00EA4DB7"/>
    <w:rsid w:val="00EA4E75"/>
    <w:rsid w:val="00EA56C5"/>
    <w:rsid w:val="00EA5ACA"/>
    <w:rsid w:val="00EB044D"/>
    <w:rsid w:val="00EB0E3C"/>
    <w:rsid w:val="00EB2377"/>
    <w:rsid w:val="00EB4C1F"/>
    <w:rsid w:val="00EB5C3C"/>
    <w:rsid w:val="00EB6CFC"/>
    <w:rsid w:val="00EB768A"/>
    <w:rsid w:val="00EC19C7"/>
    <w:rsid w:val="00EC24F3"/>
    <w:rsid w:val="00EC28AC"/>
    <w:rsid w:val="00EC2B0D"/>
    <w:rsid w:val="00EC2F9F"/>
    <w:rsid w:val="00EC3260"/>
    <w:rsid w:val="00EC4779"/>
    <w:rsid w:val="00EC5AF4"/>
    <w:rsid w:val="00EC696D"/>
    <w:rsid w:val="00EC730A"/>
    <w:rsid w:val="00ED057D"/>
    <w:rsid w:val="00ED0A6F"/>
    <w:rsid w:val="00ED1F6A"/>
    <w:rsid w:val="00ED2623"/>
    <w:rsid w:val="00ED2C07"/>
    <w:rsid w:val="00ED3440"/>
    <w:rsid w:val="00ED4248"/>
    <w:rsid w:val="00ED479C"/>
    <w:rsid w:val="00ED4852"/>
    <w:rsid w:val="00ED5523"/>
    <w:rsid w:val="00ED5549"/>
    <w:rsid w:val="00ED65BD"/>
    <w:rsid w:val="00ED7259"/>
    <w:rsid w:val="00ED7332"/>
    <w:rsid w:val="00EE26DC"/>
    <w:rsid w:val="00EE41CA"/>
    <w:rsid w:val="00EE4FFA"/>
    <w:rsid w:val="00EE528B"/>
    <w:rsid w:val="00EE54BB"/>
    <w:rsid w:val="00EE7A8B"/>
    <w:rsid w:val="00EF1083"/>
    <w:rsid w:val="00EF17AA"/>
    <w:rsid w:val="00EF1980"/>
    <w:rsid w:val="00EF21CE"/>
    <w:rsid w:val="00EF2AC6"/>
    <w:rsid w:val="00EF3293"/>
    <w:rsid w:val="00EF489B"/>
    <w:rsid w:val="00EF5483"/>
    <w:rsid w:val="00EF6A7C"/>
    <w:rsid w:val="00F00807"/>
    <w:rsid w:val="00F016E5"/>
    <w:rsid w:val="00F024C9"/>
    <w:rsid w:val="00F024DA"/>
    <w:rsid w:val="00F03419"/>
    <w:rsid w:val="00F05D34"/>
    <w:rsid w:val="00F068F1"/>
    <w:rsid w:val="00F06981"/>
    <w:rsid w:val="00F11745"/>
    <w:rsid w:val="00F125A2"/>
    <w:rsid w:val="00F1270A"/>
    <w:rsid w:val="00F1301C"/>
    <w:rsid w:val="00F15047"/>
    <w:rsid w:val="00F15853"/>
    <w:rsid w:val="00F15DB9"/>
    <w:rsid w:val="00F16D56"/>
    <w:rsid w:val="00F173F4"/>
    <w:rsid w:val="00F1760F"/>
    <w:rsid w:val="00F228E6"/>
    <w:rsid w:val="00F23227"/>
    <w:rsid w:val="00F23434"/>
    <w:rsid w:val="00F23792"/>
    <w:rsid w:val="00F239DA"/>
    <w:rsid w:val="00F23A57"/>
    <w:rsid w:val="00F2442B"/>
    <w:rsid w:val="00F25AB3"/>
    <w:rsid w:val="00F26040"/>
    <w:rsid w:val="00F265CB"/>
    <w:rsid w:val="00F267B2"/>
    <w:rsid w:val="00F279C0"/>
    <w:rsid w:val="00F27A3E"/>
    <w:rsid w:val="00F27AC6"/>
    <w:rsid w:val="00F307F4"/>
    <w:rsid w:val="00F30C8C"/>
    <w:rsid w:val="00F30EC0"/>
    <w:rsid w:val="00F32670"/>
    <w:rsid w:val="00F32724"/>
    <w:rsid w:val="00F32E97"/>
    <w:rsid w:val="00F33211"/>
    <w:rsid w:val="00F34060"/>
    <w:rsid w:val="00F3485D"/>
    <w:rsid w:val="00F34C63"/>
    <w:rsid w:val="00F36014"/>
    <w:rsid w:val="00F369E4"/>
    <w:rsid w:val="00F37307"/>
    <w:rsid w:val="00F375CC"/>
    <w:rsid w:val="00F42FCB"/>
    <w:rsid w:val="00F4374D"/>
    <w:rsid w:val="00F43AAF"/>
    <w:rsid w:val="00F44DA5"/>
    <w:rsid w:val="00F45743"/>
    <w:rsid w:val="00F46B42"/>
    <w:rsid w:val="00F478C9"/>
    <w:rsid w:val="00F50924"/>
    <w:rsid w:val="00F51EB2"/>
    <w:rsid w:val="00F52007"/>
    <w:rsid w:val="00F53BCA"/>
    <w:rsid w:val="00F541EA"/>
    <w:rsid w:val="00F54415"/>
    <w:rsid w:val="00F54725"/>
    <w:rsid w:val="00F559F1"/>
    <w:rsid w:val="00F55C70"/>
    <w:rsid w:val="00F577CA"/>
    <w:rsid w:val="00F578D7"/>
    <w:rsid w:val="00F60F2D"/>
    <w:rsid w:val="00F61E33"/>
    <w:rsid w:val="00F623D5"/>
    <w:rsid w:val="00F6263C"/>
    <w:rsid w:val="00F629C4"/>
    <w:rsid w:val="00F631D3"/>
    <w:rsid w:val="00F66A32"/>
    <w:rsid w:val="00F67E8B"/>
    <w:rsid w:val="00F71975"/>
    <w:rsid w:val="00F72D17"/>
    <w:rsid w:val="00F748D6"/>
    <w:rsid w:val="00F74A18"/>
    <w:rsid w:val="00F74C03"/>
    <w:rsid w:val="00F74D6D"/>
    <w:rsid w:val="00F757B3"/>
    <w:rsid w:val="00F75E18"/>
    <w:rsid w:val="00F77C70"/>
    <w:rsid w:val="00F77CCD"/>
    <w:rsid w:val="00F81A91"/>
    <w:rsid w:val="00F82348"/>
    <w:rsid w:val="00F834C5"/>
    <w:rsid w:val="00F8501E"/>
    <w:rsid w:val="00F85A05"/>
    <w:rsid w:val="00F9045C"/>
    <w:rsid w:val="00F90E02"/>
    <w:rsid w:val="00F924E4"/>
    <w:rsid w:val="00F92DA2"/>
    <w:rsid w:val="00F939E4"/>
    <w:rsid w:val="00F93B3D"/>
    <w:rsid w:val="00F94C1F"/>
    <w:rsid w:val="00FA12F9"/>
    <w:rsid w:val="00FA1512"/>
    <w:rsid w:val="00FA3917"/>
    <w:rsid w:val="00FA515C"/>
    <w:rsid w:val="00FA53AB"/>
    <w:rsid w:val="00FA7E12"/>
    <w:rsid w:val="00FB0E75"/>
    <w:rsid w:val="00FB1334"/>
    <w:rsid w:val="00FB1418"/>
    <w:rsid w:val="00FB1C0C"/>
    <w:rsid w:val="00FB1C29"/>
    <w:rsid w:val="00FB258F"/>
    <w:rsid w:val="00FB32B3"/>
    <w:rsid w:val="00FB4941"/>
    <w:rsid w:val="00FB56D3"/>
    <w:rsid w:val="00FB66C2"/>
    <w:rsid w:val="00FB7DA9"/>
    <w:rsid w:val="00FC06FE"/>
    <w:rsid w:val="00FC12E1"/>
    <w:rsid w:val="00FC15A4"/>
    <w:rsid w:val="00FC1887"/>
    <w:rsid w:val="00FC196D"/>
    <w:rsid w:val="00FC1FFE"/>
    <w:rsid w:val="00FC2BAC"/>
    <w:rsid w:val="00FC3588"/>
    <w:rsid w:val="00FC6CB7"/>
    <w:rsid w:val="00FC7B53"/>
    <w:rsid w:val="00FD3303"/>
    <w:rsid w:val="00FD35C1"/>
    <w:rsid w:val="00FD3944"/>
    <w:rsid w:val="00FD4D3C"/>
    <w:rsid w:val="00FD4D9A"/>
    <w:rsid w:val="00FD5618"/>
    <w:rsid w:val="00FD65DC"/>
    <w:rsid w:val="00FD692E"/>
    <w:rsid w:val="00FE02CA"/>
    <w:rsid w:val="00FE0727"/>
    <w:rsid w:val="00FE0939"/>
    <w:rsid w:val="00FE1D17"/>
    <w:rsid w:val="00FE2A50"/>
    <w:rsid w:val="00FE2B10"/>
    <w:rsid w:val="00FE3284"/>
    <w:rsid w:val="00FE515C"/>
    <w:rsid w:val="00FE661D"/>
    <w:rsid w:val="00FE78F2"/>
    <w:rsid w:val="00FE7BDF"/>
    <w:rsid w:val="00FF1F6F"/>
    <w:rsid w:val="00FF24D5"/>
    <w:rsid w:val="00FF27F9"/>
    <w:rsid w:val="00FF364F"/>
    <w:rsid w:val="00FF4560"/>
    <w:rsid w:val="00FF5570"/>
    <w:rsid w:val="00FF5889"/>
    <w:rsid w:val="00FF6046"/>
    <w:rsid w:val="00FF790C"/>
    <w:rsid w:val="4DAC2B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9C9C5C"/>
  <w15:chartTrackingRefBased/>
  <w15:docId w15:val="{04A7C4D8-B4F8-4163-8BD5-0501EE09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footnote text" w:semiHidden="1"/>
    <w:lsdException w:name="annotation text" w:semiHidden="1"/>
    <w:lsdException w:name="footer" w:uiPriority="99"/>
    <w:lsdException w:name="caption" w:semiHidden="1" w:unhideWhenUsed="1" w:qFormat="1"/>
    <w:lsdException w:name="footnote reference" w:semiHidden="1"/>
    <w:lsdException w:name="annotation reference" w:semiHidden="1"/>
    <w:lsdException w:name="endnote text" w:semiHidden="1"/>
    <w:lsdException w:name="Title" w:qFormat="1"/>
    <w:lsdException w:name="Default Paragraph Font" w:semiHidden="1"/>
    <w:lsdException w:name="Subtitle" w:qFormat="1"/>
    <w:lsdException w:name="Hyperlink" w:uiPriority="99" w:unhideWhenUsed="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before="240"/>
      <w:ind w:firstLine="720"/>
    </w:pPr>
    <w:rPr>
      <w:sz w:val="24"/>
      <w:lang w:eastAsia="en-US"/>
    </w:rPr>
  </w:style>
  <w:style w:type="paragraph" w:styleId="1">
    <w:name w:val="heading 1"/>
    <w:basedOn w:val="a"/>
    <w:next w:val="a"/>
    <w:qFormat/>
    <w:pPr>
      <w:numPr>
        <w:numId w:val="1"/>
      </w:numPr>
      <w:tabs>
        <w:tab w:val="left" w:pos="1080"/>
      </w:tabs>
      <w:outlineLvl w:val="0"/>
    </w:pPr>
    <w:rPr>
      <w:kern w:val="28"/>
    </w:rPr>
  </w:style>
  <w:style w:type="paragraph" w:styleId="2">
    <w:name w:val="heading 2"/>
    <w:basedOn w:val="a"/>
    <w:next w:val="a"/>
    <w:qFormat/>
    <w:pPr>
      <w:numPr>
        <w:ilvl w:val="1"/>
        <w:numId w:val="1"/>
      </w:numPr>
      <w:tabs>
        <w:tab w:val="left" w:pos="1800"/>
      </w:tabs>
      <w:outlineLvl w:val="1"/>
    </w:pPr>
  </w:style>
  <w:style w:type="paragraph" w:styleId="3">
    <w:name w:val="heading 3"/>
    <w:basedOn w:val="a"/>
    <w:next w:val="a"/>
    <w:qFormat/>
    <w:pPr>
      <w:numPr>
        <w:ilvl w:val="2"/>
        <w:numId w:val="1"/>
      </w:numPr>
      <w:tabs>
        <w:tab w:val="left" w:pos="2520"/>
      </w:tabs>
      <w:outlineLvl w:val="2"/>
    </w:pPr>
  </w:style>
  <w:style w:type="paragraph" w:styleId="4">
    <w:name w:val="heading 4"/>
    <w:basedOn w:val="a"/>
    <w:next w:val="a"/>
    <w:qFormat/>
    <w:pPr>
      <w:numPr>
        <w:ilvl w:val="3"/>
        <w:numId w:val="1"/>
      </w:numPr>
      <w:tabs>
        <w:tab w:val="left" w:pos="3600"/>
      </w:tabs>
      <w:outlineLvl w:val="3"/>
    </w:pPr>
  </w:style>
  <w:style w:type="paragraph" w:styleId="5">
    <w:name w:val="heading 5"/>
    <w:basedOn w:val="a"/>
    <w:next w:val="a"/>
    <w:qFormat/>
    <w:pPr>
      <w:numPr>
        <w:ilvl w:val="4"/>
        <w:numId w:val="1"/>
      </w:numPr>
      <w:tabs>
        <w:tab w:val="left" w:pos="3960"/>
      </w:tabs>
      <w:outlineLvl w:val="4"/>
    </w:pPr>
  </w:style>
  <w:style w:type="paragraph" w:styleId="6">
    <w:name w:val="heading 6"/>
    <w:basedOn w:val="a"/>
    <w:next w:val="a"/>
    <w:qFormat/>
    <w:pPr>
      <w:numPr>
        <w:ilvl w:val="5"/>
        <w:numId w:val="1"/>
      </w:numPr>
      <w:tabs>
        <w:tab w:val="left" w:pos="5040"/>
      </w:tabs>
      <w:outlineLvl w:val="5"/>
    </w:pPr>
  </w:style>
  <w:style w:type="paragraph" w:styleId="7">
    <w:name w:val="heading 7"/>
    <w:basedOn w:val="a"/>
    <w:next w:val="a"/>
    <w:qFormat/>
    <w:pPr>
      <w:numPr>
        <w:ilvl w:val="6"/>
        <w:numId w:val="2"/>
      </w:numPr>
      <w:tabs>
        <w:tab w:val="clear" w:pos="5400"/>
      </w:tabs>
      <w:outlineLvl w:val="6"/>
    </w:pPr>
  </w:style>
  <w:style w:type="paragraph" w:styleId="8">
    <w:name w:val="heading 8"/>
    <w:basedOn w:val="a"/>
    <w:next w:val="a"/>
    <w:qFormat/>
    <w:pPr>
      <w:numPr>
        <w:ilvl w:val="7"/>
        <w:numId w:val="2"/>
      </w:numPr>
      <w:tabs>
        <w:tab w:val="clear" w:pos="6120"/>
      </w:tabs>
      <w:outlineLvl w:val="7"/>
    </w:pPr>
  </w:style>
  <w:style w:type="paragraph" w:styleId="9">
    <w:name w:val="heading 9"/>
    <w:basedOn w:val="a"/>
    <w:next w:val="a"/>
    <w:qFormat/>
    <w:pPr>
      <w:tabs>
        <w:tab w:val="left" w:pos="3240"/>
      </w:tabs>
      <w:spacing w:after="60"/>
      <w:ind w:left="3240" w:hanging="360"/>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semiHidden/>
    <w:pPr>
      <w:ind w:left="1440"/>
    </w:pPr>
  </w:style>
  <w:style w:type="paragraph" w:styleId="a3">
    <w:name w:val="envelope address"/>
    <w:basedOn w:val="a"/>
    <w:pPr>
      <w:framePr w:w="7920" w:h="1980" w:hRule="exact" w:hSpace="180" w:wrap="auto" w:hAnchor="page" w:xAlign="center" w:yAlign="bottom"/>
      <w:spacing w:before="0"/>
      <w:ind w:left="2880" w:firstLine="0"/>
    </w:pPr>
  </w:style>
  <w:style w:type="paragraph" w:styleId="a4">
    <w:name w:val="annotation text"/>
    <w:basedOn w:val="a"/>
    <w:semiHidden/>
    <w:rPr>
      <w:sz w:val="20"/>
    </w:rPr>
  </w:style>
  <w:style w:type="paragraph" w:styleId="a5">
    <w:name w:val="Body Text"/>
    <w:basedOn w:val="a"/>
    <w:pPr>
      <w:ind w:right="81" w:firstLine="0"/>
      <w:jc w:val="center"/>
    </w:pPr>
    <w:rPr>
      <w:b/>
    </w:rPr>
  </w:style>
  <w:style w:type="paragraph" w:styleId="a6">
    <w:name w:val="Body Text Indent"/>
    <w:basedOn w:val="a"/>
    <w:pPr>
      <w:ind w:firstLine="2127"/>
    </w:pPr>
    <w:rPr>
      <w:rFonts w:ascii="Arial" w:hAnsi="Arial"/>
      <w:sz w:val="20"/>
    </w:rPr>
  </w:style>
  <w:style w:type="paragraph" w:styleId="TOC5">
    <w:name w:val="toc 5"/>
    <w:basedOn w:val="a"/>
    <w:next w:val="a"/>
    <w:semiHidden/>
    <w:pPr>
      <w:ind w:left="960"/>
    </w:pPr>
  </w:style>
  <w:style w:type="paragraph" w:styleId="TOC3">
    <w:name w:val="toc 3"/>
    <w:basedOn w:val="a"/>
    <w:next w:val="a"/>
    <w:semiHidden/>
    <w:pPr>
      <w:ind w:left="480"/>
    </w:pPr>
  </w:style>
  <w:style w:type="paragraph" w:styleId="TOC8">
    <w:name w:val="toc 8"/>
    <w:basedOn w:val="a"/>
    <w:next w:val="a"/>
    <w:semiHidden/>
    <w:pPr>
      <w:ind w:left="1680"/>
    </w:pPr>
  </w:style>
  <w:style w:type="paragraph" w:styleId="20">
    <w:name w:val="Body Text Indent 2"/>
    <w:basedOn w:val="a"/>
    <w:pPr>
      <w:ind w:right="1073" w:firstLine="1320"/>
      <w:jc w:val="both"/>
    </w:pPr>
  </w:style>
  <w:style w:type="paragraph" w:styleId="a7">
    <w:name w:val="endnote text"/>
    <w:basedOn w:val="a"/>
    <w:semiHidden/>
    <w:pPr>
      <w:tabs>
        <w:tab w:val="left" w:pos="360"/>
      </w:tabs>
      <w:spacing w:before="120" w:after="120"/>
      <w:ind w:firstLine="360"/>
    </w:pPr>
    <w:rPr>
      <w:sz w:val="20"/>
    </w:rPr>
  </w:style>
  <w:style w:type="paragraph" w:styleId="a8">
    <w:name w:val="Balloon Text"/>
    <w:basedOn w:val="a"/>
    <w:semiHidden/>
    <w:rPr>
      <w:sz w:val="16"/>
      <w:szCs w:val="16"/>
    </w:rPr>
  </w:style>
  <w:style w:type="paragraph" w:styleId="a9">
    <w:name w:val="footer"/>
    <w:basedOn w:val="a"/>
    <w:link w:val="aa"/>
    <w:uiPriority w:val="99"/>
    <w:pPr>
      <w:tabs>
        <w:tab w:val="center" w:pos="5040"/>
        <w:tab w:val="right" w:pos="9720"/>
      </w:tabs>
      <w:spacing w:before="0"/>
      <w:ind w:firstLine="0"/>
    </w:pPr>
  </w:style>
  <w:style w:type="character" w:customStyle="1" w:styleId="aa">
    <w:name w:val="页脚 字符"/>
    <w:link w:val="a9"/>
    <w:uiPriority w:val="99"/>
    <w:rPr>
      <w:sz w:val="24"/>
      <w:lang w:eastAsia="en-US"/>
    </w:rPr>
  </w:style>
  <w:style w:type="paragraph" w:styleId="ab">
    <w:name w:val="envelope return"/>
    <w:basedOn w:val="a"/>
    <w:pPr>
      <w:spacing w:before="0"/>
      <w:ind w:firstLine="0"/>
    </w:pPr>
  </w:style>
  <w:style w:type="paragraph" w:styleId="ac">
    <w:name w:val="header"/>
    <w:basedOn w:val="a"/>
    <w:pPr>
      <w:tabs>
        <w:tab w:val="center" w:pos="4320"/>
        <w:tab w:val="right" w:pos="8640"/>
      </w:tabs>
      <w:spacing w:before="0"/>
      <w:ind w:firstLine="0"/>
    </w:pPr>
  </w:style>
  <w:style w:type="paragraph" w:styleId="TOC1">
    <w:name w:val="toc 1"/>
    <w:basedOn w:val="a"/>
    <w:next w:val="a"/>
    <w:semiHidden/>
    <w:pPr>
      <w:widowControl w:val="0"/>
      <w:tabs>
        <w:tab w:val="right" w:leader="dot" w:pos="720"/>
        <w:tab w:val="right" w:leader="dot" w:pos="9706"/>
      </w:tabs>
      <w:spacing w:before="120" w:after="120"/>
      <w:ind w:left="720" w:right="720" w:hanging="720"/>
    </w:pPr>
    <w:rPr>
      <w:snapToGrid w:val="0"/>
    </w:rPr>
  </w:style>
  <w:style w:type="paragraph" w:styleId="TOC4">
    <w:name w:val="toc 4"/>
    <w:basedOn w:val="a"/>
    <w:next w:val="a"/>
    <w:semiHidden/>
    <w:pPr>
      <w:ind w:left="720"/>
    </w:pPr>
  </w:style>
  <w:style w:type="paragraph" w:styleId="ad">
    <w:name w:val="footnote text"/>
    <w:basedOn w:val="a"/>
    <w:semiHidden/>
    <w:pPr>
      <w:tabs>
        <w:tab w:val="left" w:pos="360"/>
      </w:tabs>
      <w:spacing w:before="120" w:after="120"/>
      <w:ind w:firstLine="360"/>
    </w:pPr>
  </w:style>
  <w:style w:type="paragraph" w:styleId="TOC6">
    <w:name w:val="toc 6"/>
    <w:basedOn w:val="a"/>
    <w:next w:val="a"/>
    <w:semiHidden/>
    <w:pPr>
      <w:ind w:left="1200"/>
    </w:pPr>
  </w:style>
  <w:style w:type="paragraph" w:styleId="30">
    <w:name w:val="Body Text Indent 3"/>
    <w:basedOn w:val="a"/>
    <w:pPr>
      <w:spacing w:before="0" w:afterLines="100" w:after="240"/>
      <w:ind w:right="81"/>
      <w:jc w:val="both"/>
    </w:pPr>
  </w:style>
  <w:style w:type="paragraph" w:styleId="TOC2">
    <w:name w:val="toc 2"/>
    <w:basedOn w:val="a"/>
    <w:next w:val="a"/>
    <w:semiHidden/>
    <w:pPr>
      <w:widowControl w:val="0"/>
      <w:tabs>
        <w:tab w:val="left" w:pos="720"/>
        <w:tab w:val="right" w:leader="dot" w:pos="9706"/>
      </w:tabs>
      <w:spacing w:before="0"/>
      <w:ind w:left="1440" w:right="720" w:hanging="720"/>
    </w:pPr>
    <w:rPr>
      <w:snapToGrid w:val="0"/>
    </w:rPr>
  </w:style>
  <w:style w:type="paragraph" w:styleId="TOC9">
    <w:name w:val="toc 9"/>
    <w:basedOn w:val="a"/>
    <w:next w:val="a"/>
    <w:semiHidden/>
    <w:pPr>
      <w:ind w:left="1920"/>
    </w:pPr>
  </w:style>
  <w:style w:type="paragraph" w:styleId="ae">
    <w:name w:val="Normal (Web)"/>
    <w:basedOn w:val="a"/>
    <w:uiPriority w:val="99"/>
    <w:pPr>
      <w:spacing w:before="100" w:beforeAutospacing="1" w:after="100" w:afterAutospacing="1"/>
      <w:ind w:firstLine="0"/>
    </w:pPr>
    <w:rPr>
      <w:rFonts w:ascii="宋体" w:hAnsi="宋体"/>
      <w:szCs w:val="24"/>
      <w:lang w:eastAsia="zh-CN"/>
    </w:rPr>
  </w:style>
  <w:style w:type="paragraph" w:styleId="af">
    <w:name w:val="annotation subject"/>
    <w:basedOn w:val="a4"/>
    <w:next w:val="a4"/>
    <w:semiHidden/>
    <w:rPr>
      <w:b/>
      <w:bCs/>
      <w:sz w:val="24"/>
    </w:rPr>
  </w:style>
  <w:style w:type="table" w:styleId="af0">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1">
    <w:name w:val="page number"/>
    <w:rPr>
      <w:rFonts w:ascii="Times New Roman" w:hAnsi="Times New Roman"/>
      <w:sz w:val="24"/>
    </w:rPr>
  </w:style>
  <w:style w:type="character" w:styleId="af2">
    <w:name w:val="Hyperlink"/>
    <w:uiPriority w:val="99"/>
    <w:unhideWhenUsed/>
    <w:rPr>
      <w:color w:val="0000FF"/>
      <w:u w:val="single"/>
    </w:rPr>
  </w:style>
  <w:style w:type="character" w:styleId="af3">
    <w:name w:val="annotation reference"/>
    <w:semiHidden/>
    <w:rPr>
      <w:sz w:val="16"/>
    </w:rPr>
  </w:style>
  <w:style w:type="character" w:styleId="af4">
    <w:name w:val="footnote reference"/>
    <w:semiHidden/>
    <w:rPr>
      <w:rFonts w:ascii="Times New Roman" w:hAnsi="Times New Roman"/>
      <w:sz w:val="24"/>
      <w:vertAlign w:val="superscript"/>
    </w:rPr>
  </w:style>
  <w:style w:type="paragraph" w:customStyle="1" w:styleId="SignatureLine2-col">
    <w:name w:val="Signature Line 2-col"/>
    <w:basedOn w:val="a"/>
    <w:pPr>
      <w:tabs>
        <w:tab w:val="left" w:pos="432"/>
        <w:tab w:val="left" w:pos="4320"/>
        <w:tab w:val="left" w:pos="5040"/>
        <w:tab w:val="left" w:pos="5472"/>
        <w:tab w:val="left" w:pos="9648"/>
      </w:tabs>
      <w:ind w:firstLine="0"/>
    </w:pPr>
  </w:style>
  <w:style w:type="paragraph" w:customStyle="1" w:styleId="SignatureLine">
    <w:name w:val="Signature Line"/>
    <w:basedOn w:val="a"/>
    <w:pPr>
      <w:tabs>
        <w:tab w:val="left" w:pos="5472"/>
        <w:tab w:val="left" w:pos="9648"/>
      </w:tabs>
      <w:ind w:left="5040" w:firstLine="0"/>
    </w:pPr>
  </w:style>
  <w:style w:type="paragraph" w:customStyle="1" w:styleId="CenterTextBold">
    <w:name w:val="Center Text Bold"/>
    <w:basedOn w:val="CenterText"/>
    <w:next w:val="a"/>
    <w:rPr>
      <w:b/>
    </w:rPr>
  </w:style>
  <w:style w:type="paragraph" w:customStyle="1" w:styleId="CenterText">
    <w:name w:val="Center Text"/>
    <w:basedOn w:val="a"/>
    <w:next w:val="a"/>
    <w:pPr>
      <w:ind w:firstLine="0"/>
      <w:jc w:val="center"/>
    </w:pPr>
  </w:style>
  <w:style w:type="paragraph" w:customStyle="1" w:styleId="CenterTextBoldUnd">
    <w:name w:val="Center Text Bold/Und"/>
    <w:basedOn w:val="CenterText"/>
    <w:next w:val="a"/>
    <w:rPr>
      <w:b/>
      <w:u w:val="single"/>
    </w:rPr>
  </w:style>
  <w:style w:type="paragraph" w:customStyle="1" w:styleId="Def2Heading1">
    <w:name w:val="Def2 Heading 1"/>
    <w:basedOn w:val="a"/>
    <w:next w:val="a"/>
  </w:style>
  <w:style w:type="paragraph" w:customStyle="1" w:styleId="Def2Heading2">
    <w:name w:val="Def2 Heading 2"/>
    <w:basedOn w:val="a"/>
    <w:next w:val="a"/>
    <w:pPr>
      <w:numPr>
        <w:ilvl w:val="1"/>
        <w:numId w:val="3"/>
      </w:numPr>
      <w:tabs>
        <w:tab w:val="clear" w:pos="1800"/>
      </w:tabs>
    </w:pPr>
  </w:style>
  <w:style w:type="paragraph" w:customStyle="1" w:styleId="Def2Heading3">
    <w:name w:val="Def2 Heading 3"/>
    <w:basedOn w:val="a"/>
    <w:next w:val="a"/>
    <w:pPr>
      <w:ind w:firstLine="2520"/>
    </w:pPr>
  </w:style>
  <w:style w:type="paragraph" w:customStyle="1" w:styleId="Def2Heading4">
    <w:name w:val="Def2 Heading 4"/>
    <w:basedOn w:val="a"/>
    <w:next w:val="a"/>
    <w:pPr>
      <w:ind w:firstLine="2880"/>
    </w:pPr>
  </w:style>
  <w:style w:type="paragraph" w:customStyle="1" w:styleId="Def2Heading5">
    <w:name w:val="Def2 Heading 5"/>
    <w:basedOn w:val="a"/>
    <w:next w:val="a"/>
    <w:pPr>
      <w:ind w:firstLine="0"/>
    </w:pPr>
  </w:style>
  <w:style w:type="paragraph" w:customStyle="1" w:styleId="ExAHeading1">
    <w:name w:val="ExA Heading 1"/>
    <w:basedOn w:val="a"/>
    <w:next w:val="a"/>
  </w:style>
  <w:style w:type="paragraph" w:customStyle="1" w:styleId="ExAHeading2">
    <w:name w:val="ExA Heading 2"/>
    <w:basedOn w:val="a"/>
    <w:next w:val="a"/>
    <w:pPr>
      <w:ind w:firstLine="1440"/>
    </w:pPr>
  </w:style>
  <w:style w:type="paragraph" w:customStyle="1" w:styleId="ExAHeading3">
    <w:name w:val="ExA Heading 3"/>
    <w:basedOn w:val="a"/>
    <w:next w:val="a"/>
    <w:pPr>
      <w:ind w:firstLine="2520"/>
    </w:pPr>
  </w:style>
  <w:style w:type="paragraph" w:customStyle="1" w:styleId="ExAHeading4">
    <w:name w:val="ExA Heading 4"/>
    <w:basedOn w:val="a"/>
    <w:next w:val="a"/>
    <w:pPr>
      <w:ind w:firstLine="2880"/>
    </w:pPr>
  </w:style>
  <w:style w:type="paragraph" w:customStyle="1" w:styleId="ExAHeading5">
    <w:name w:val="ExA Heading 5"/>
    <w:basedOn w:val="a"/>
    <w:next w:val="a"/>
    <w:pPr>
      <w:numPr>
        <w:ilvl w:val="4"/>
        <w:numId w:val="4"/>
      </w:numPr>
      <w:tabs>
        <w:tab w:val="clear" w:pos="3960"/>
      </w:tabs>
    </w:pPr>
  </w:style>
  <w:style w:type="paragraph" w:customStyle="1" w:styleId="FlushRight">
    <w:name w:val="Flush Right"/>
    <w:basedOn w:val="a"/>
    <w:next w:val="a"/>
    <w:pPr>
      <w:tabs>
        <w:tab w:val="right" w:pos="9648"/>
      </w:tabs>
      <w:ind w:firstLine="0"/>
    </w:pPr>
  </w:style>
  <w:style w:type="paragraph" w:customStyle="1" w:styleId="TableStyle">
    <w:name w:val="Table Style"/>
    <w:basedOn w:val="a"/>
    <w:pPr>
      <w:spacing w:before="0"/>
      <w:ind w:firstLine="0"/>
    </w:pPr>
  </w:style>
  <w:style w:type="paragraph" w:customStyle="1" w:styleId="Label">
    <w:name w:val="Label"/>
    <w:basedOn w:val="a"/>
    <w:pPr>
      <w:spacing w:before="0"/>
      <w:ind w:firstLine="0"/>
    </w:pPr>
  </w:style>
  <w:style w:type="paragraph" w:customStyle="1" w:styleId="Labelheader">
    <w:name w:val="Label header"/>
    <w:basedOn w:val="a"/>
    <w:next w:val="a"/>
    <w:pPr>
      <w:spacing w:before="1200"/>
      <w:ind w:left="144" w:right="144" w:firstLine="0"/>
    </w:pPr>
  </w:style>
  <w:style w:type="paragraph" w:customStyle="1" w:styleId="ExCH1">
    <w:name w:val="ExC H1"/>
    <w:basedOn w:val="a"/>
    <w:next w:val="a"/>
    <w:pPr>
      <w:ind w:firstLine="0"/>
    </w:pPr>
    <w:rPr>
      <w:rFonts w:eastAsia="Times New Roman"/>
    </w:rPr>
  </w:style>
  <w:style w:type="paragraph" w:customStyle="1" w:styleId="ExCH2">
    <w:name w:val="ExC H2"/>
    <w:basedOn w:val="a"/>
    <w:next w:val="a"/>
    <w:pPr>
      <w:ind w:firstLine="0"/>
    </w:pPr>
    <w:rPr>
      <w:rFonts w:eastAsia="Times New Roman"/>
    </w:rPr>
  </w:style>
  <w:style w:type="paragraph" w:customStyle="1" w:styleId="ExCH3">
    <w:name w:val="ExC H3"/>
    <w:basedOn w:val="a"/>
    <w:next w:val="a"/>
    <w:pPr>
      <w:ind w:firstLine="0"/>
    </w:pPr>
    <w:rPr>
      <w:rFonts w:eastAsia="Times New Roman"/>
    </w:rPr>
  </w:style>
  <w:style w:type="paragraph" w:customStyle="1" w:styleId="ExCH4">
    <w:name w:val="ExC H4"/>
    <w:basedOn w:val="a"/>
    <w:next w:val="a"/>
    <w:pPr>
      <w:ind w:firstLine="0"/>
    </w:pPr>
    <w:rPr>
      <w:rFonts w:eastAsia="Times New Roman"/>
    </w:rPr>
  </w:style>
  <w:style w:type="paragraph" w:customStyle="1" w:styleId="ExCH5">
    <w:name w:val="ExC H5"/>
    <w:basedOn w:val="a"/>
    <w:next w:val="a"/>
    <w:pPr>
      <w:ind w:firstLine="0"/>
    </w:pPr>
    <w:rPr>
      <w:rFonts w:eastAsia="Times New Roman"/>
    </w:rPr>
  </w:style>
  <w:style w:type="paragraph" w:customStyle="1" w:styleId="CharChar">
    <w:name w:val="Char Char"/>
    <w:basedOn w:val="a"/>
    <w:pPr>
      <w:tabs>
        <w:tab w:val="left" w:pos="540"/>
        <w:tab w:val="left" w:pos="1260"/>
        <w:tab w:val="left" w:pos="1800"/>
      </w:tabs>
      <w:spacing w:after="160" w:line="240" w:lineRule="exact"/>
      <w:ind w:firstLine="0"/>
    </w:pPr>
    <w:rPr>
      <w:rFonts w:ascii="Verdana" w:eastAsia="PMingLiU" w:hAnsi="Verdana"/>
    </w:rPr>
  </w:style>
  <w:style w:type="paragraph" w:customStyle="1" w:styleId="200">
    <w:name w:val="样式 标题 2 + 两端对齐 段前: 0 磅"/>
    <w:basedOn w:val="2"/>
    <w:pPr>
      <w:spacing w:before="0"/>
      <w:jc w:val="both"/>
    </w:pPr>
    <w:rPr>
      <w:rFonts w:cs="宋体"/>
      <w:szCs w:val="24"/>
    </w:rPr>
  </w:style>
  <w:style w:type="paragraph" w:styleId="af5">
    <w:name w:val="Revision"/>
    <w:uiPriority w:val="99"/>
    <w:semiHidden/>
    <w:rPr>
      <w:sz w:val="24"/>
      <w:lang w:eastAsia="en-US"/>
    </w:rPr>
  </w:style>
  <w:style w:type="character" w:customStyle="1" w:styleId="apple-style-span">
    <w:name w:val="apple-style-span"/>
  </w:style>
  <w:style w:type="paragraph" w:customStyle="1" w:styleId="CharCharChar1CharCharCharCharCharChar">
    <w:name w:val="Char Char Char1 Char Char Char Char Char Char"/>
    <w:basedOn w:val="a"/>
    <w:pPr>
      <w:spacing w:before="0" w:after="160" w:line="240" w:lineRule="exact"/>
      <w:ind w:firstLine="0"/>
    </w:pPr>
    <w:rPr>
      <w:rFonts w:ascii="Tahoma" w:eastAsia="Times New Roman" w:hAnsi="Tahoma" w:cs="Angsana New"/>
      <w:sz w:val="20"/>
    </w:rPr>
  </w:style>
  <w:style w:type="paragraph" w:styleId="af6">
    <w:name w:val="List Paragraph"/>
    <w:basedOn w:val="a"/>
    <w:uiPriority w:val="34"/>
    <w:qFormat/>
    <w:pPr>
      <w:widowControl w:val="0"/>
      <w:spacing w:before="0"/>
      <w:ind w:firstLineChars="200" w:firstLine="420"/>
      <w:jc w:val="both"/>
    </w:pPr>
    <w:rPr>
      <w:kern w:val="2"/>
      <w:sz w:val="21"/>
      <w:szCs w:val="24"/>
      <w:lang w:eastAsia="zh-CN"/>
    </w:rPr>
  </w:style>
  <w:style w:type="paragraph" w:customStyle="1" w:styleId="DeedAttachment">
    <w:name w:val="Deed_Attachment"/>
    <w:basedOn w:val="a"/>
    <w:next w:val="a5"/>
    <w:semiHidden/>
    <w:pPr>
      <w:numPr>
        <w:numId w:val="5"/>
      </w:numPr>
      <w:tabs>
        <w:tab w:val="clear" w:pos="284"/>
        <w:tab w:val="left" w:pos="360"/>
      </w:tabs>
      <w:spacing w:before="0" w:line="260" w:lineRule="atLeast"/>
      <w:ind w:left="0" w:firstLine="0"/>
    </w:pPr>
    <w:rPr>
      <w:rFonts w:ascii="Arial Bold" w:eastAsia="楷体_GB2312" w:hAnsi="Arial Bold"/>
      <w:b/>
      <w:bCs/>
      <w:color w:val="195988"/>
      <w:spacing w:val="-8"/>
      <w:sz w:val="28"/>
      <w:szCs w:val="28"/>
    </w:rPr>
  </w:style>
  <w:style w:type="paragraph" w:customStyle="1" w:styleId="KWBodytext">
    <w:name w:val="K&amp;W Body text"/>
    <w:basedOn w:val="KWNormal"/>
    <w:link w:val="KWBodytextChar"/>
    <w:qFormat/>
    <w:pPr>
      <w:ind w:firstLine="567"/>
    </w:pPr>
    <w:rPr>
      <w:color w:val="auto"/>
    </w:rPr>
  </w:style>
  <w:style w:type="paragraph" w:customStyle="1" w:styleId="KWNormal">
    <w:name w:val="K&amp;W Normal"/>
    <w:link w:val="KWNormalChar"/>
    <w:qFormat/>
    <w:pPr>
      <w:spacing w:after="360" w:line="320" w:lineRule="atLeast"/>
      <w:jc w:val="both"/>
    </w:pPr>
    <w:rPr>
      <w:rFonts w:ascii="Arial" w:eastAsia="楷体_GB2312" w:hAnsi="Arial"/>
      <w:color w:val="000000"/>
      <w:sz w:val="24"/>
      <w:lang w:eastAsia="en-US"/>
    </w:rPr>
  </w:style>
  <w:style w:type="character" w:customStyle="1" w:styleId="KWNormalChar">
    <w:name w:val="K&amp;W Normal Char"/>
    <w:link w:val="KWNormal"/>
    <w:qFormat/>
    <w:rPr>
      <w:rFonts w:ascii="Arial" w:eastAsia="楷体_GB2312" w:hAnsi="Arial"/>
      <w:color w:val="000000"/>
      <w:sz w:val="24"/>
      <w:lang w:eastAsia="en-US"/>
    </w:rPr>
  </w:style>
  <w:style w:type="character" w:customStyle="1" w:styleId="KWBodytextChar">
    <w:name w:val="K&amp;W Body text Char"/>
    <w:link w:val="KWBodytext"/>
    <w:qFormat/>
    <w:rPr>
      <w:rFonts w:ascii="Arial" w:eastAsia="楷体_GB2312" w:hAnsi="Arial"/>
      <w:sz w:val="24"/>
      <w:lang w:eastAsia="en-US"/>
    </w:rPr>
  </w:style>
  <w:style w:type="paragraph" w:customStyle="1" w:styleId="10">
    <w:name w:val="列出段落1"/>
    <w:basedOn w:val="a"/>
    <w:uiPriority w:val="34"/>
    <w:qFormat/>
    <w:pPr>
      <w:widowControl w:val="0"/>
      <w:spacing w:before="0"/>
      <w:ind w:firstLineChars="200" w:firstLine="420"/>
      <w:jc w:val="both"/>
    </w:pPr>
    <w:rPr>
      <w:rFonts w:ascii="Calibri" w:hAnsi="Calibri"/>
      <w:kern w:val="2"/>
      <w:sz w:val="21"/>
      <w:szCs w:val="2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x-cp20936"/>
  <w:optimizeForBrowser/>
  <w:allowPNG/>
  <w:pixelsPerInch w:val="144"/>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SGR%20Templates\WSGR%20Generic%20Blank%20Document.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WSGR Generic Blank Document.dot</Template>
  <TotalTime>89</TotalTime>
  <Pages>8</Pages>
  <Words>754</Words>
  <Characters>4304</Characters>
  <Application>Microsoft Office Word</Application>
  <DocSecurity>0</DocSecurity>
  <Lines>35</Lines>
  <Paragraphs>10</Paragraphs>
  <ScaleCrop>false</ScaleCrop>
  <Company/>
  <LinksUpToDate>false</LinksUpToDate>
  <CharactersWithSpaces>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HAN KUN LAW OFFICES</dc:creator>
  <cp:keywords/>
  <cp:lastModifiedBy>耘天 丁</cp:lastModifiedBy>
  <cp:revision>14</cp:revision>
  <cp:lastPrinted>2010-01-18T06:26:00Z</cp:lastPrinted>
  <dcterms:created xsi:type="dcterms:W3CDTF">2025-04-08T14:57:00Z</dcterms:created>
  <dcterms:modified xsi:type="dcterms:W3CDTF">2026-06-05T07:25:00Z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SPONSE_SENDER_NAME">
    <vt:lpwstr>gAAAdya76B99d4hLGUR1rQ+8TxTv0GGEPdix</vt:lpwstr>
  </property>
  <property fmtid="{D5CDD505-2E9C-101B-9397-08002B2CF9AE}" pid="3" name="MAIL_MSG_ID1">
    <vt:lpwstr>CCAA6sHsCh+nbOvOx8dabIibCpVnceWGeYXdE7HP8NhaJ26dQtXkOMBjcwH2aAMpnvtXg1R884M0PUwc_x000d_
b+OEc/+3MMHx3Iir86HYPcRtbxg98/T2cOZp47epClpqVItR2t/m</vt:lpwstr>
  </property>
  <property fmtid="{D5CDD505-2E9C-101B-9397-08002B2CF9AE}" pid="4" name="EMAIL_OWNER_ADDRESS">
    <vt:lpwstr>4AAAUmLmXdMZevTDvlkbmtFyeqGa7sHLvbumRcSbcMU263lWgKDMLcitLQ==</vt:lpwstr>
  </property>
  <property fmtid="{D5CDD505-2E9C-101B-9397-08002B2CF9AE}" pid="5" name="KSOProductBuildVer">
    <vt:lpwstr>2052-11.1.0.11294</vt:lpwstr>
  </property>
  <property fmtid="{D5CDD505-2E9C-101B-9397-08002B2CF9AE}" pid="6" name="ICV">
    <vt:lpwstr>DE5251E1D2B34AF5A7E9A6D6C89FA653</vt:lpwstr>
  </property>
</Properties>
</file>